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5908A6" w14:textId="77777777" w:rsidR="00EF66B9" w:rsidRDefault="00EF66B9">
      <w:pPr>
        <w:pStyle w:val="Corpodetexto"/>
        <w:rPr>
          <w:rFonts w:ascii="Calibri"/>
          <w:b/>
          <w:i/>
          <w:sz w:val="24"/>
        </w:rPr>
      </w:pPr>
    </w:p>
    <w:p w14:paraId="547B92B3" w14:textId="77777777" w:rsidR="00EF66B9" w:rsidRDefault="00EF66B9">
      <w:pPr>
        <w:pStyle w:val="Corpodetexto"/>
        <w:spacing w:before="5"/>
        <w:rPr>
          <w:rFonts w:ascii="Calibri"/>
          <w:b/>
          <w:sz w:val="14"/>
        </w:rPr>
      </w:pPr>
    </w:p>
    <w:p w14:paraId="537587C2" w14:textId="77777777" w:rsidR="00EF66B9" w:rsidRDefault="00D155D0">
      <w:pPr>
        <w:ind w:left="426" w:right="-17"/>
        <w:jc w:val="center"/>
        <w:rPr>
          <w:rFonts w:ascii="Arial" w:hAnsi="Arial" w:cs="Arial"/>
          <w:b/>
        </w:rPr>
      </w:pPr>
      <w:bookmarkStart w:id="0" w:name="_Hlk142658039"/>
      <w:r>
        <w:rPr>
          <w:rFonts w:ascii="Arial" w:hAnsi="Arial" w:cs="Arial"/>
          <w:b/>
        </w:rPr>
        <w:t>MINUTA DE TERMO DE CONTRATO</w:t>
      </w:r>
      <w:bookmarkEnd w:id="0"/>
    </w:p>
    <w:p w14:paraId="36E634C1" w14:textId="77777777" w:rsidR="00EF66B9" w:rsidRDefault="00EF66B9">
      <w:pPr>
        <w:ind w:left="4253" w:right="-17"/>
        <w:jc w:val="both"/>
        <w:rPr>
          <w:rFonts w:ascii="Arial" w:hAnsi="Arial" w:cs="Arial"/>
          <w:b/>
        </w:rPr>
      </w:pPr>
    </w:p>
    <w:p w14:paraId="3882A469" w14:textId="77777777" w:rsidR="00EF66B9" w:rsidRDefault="00D155D0">
      <w:pPr>
        <w:ind w:left="4253" w:right="-17"/>
        <w:jc w:val="both"/>
        <w:rPr>
          <w:rFonts w:ascii="Arial" w:hAnsi="Arial" w:cs="Arial"/>
          <w:b/>
        </w:rPr>
      </w:pPr>
      <w:r>
        <w:rPr>
          <w:rFonts w:ascii="Arial" w:hAnsi="Arial" w:cs="Arial"/>
          <w:b/>
        </w:rPr>
        <w:t xml:space="preserve">CONTRATO ADMINISTRATIVO </w:t>
      </w:r>
      <w:bookmarkStart w:id="1" w:name="_Hlk142658004"/>
      <w:r>
        <w:rPr>
          <w:rFonts w:ascii="Arial" w:hAnsi="Arial" w:cs="Arial"/>
          <w:b/>
        </w:rPr>
        <w:t xml:space="preserve">Nº ......../...., </w:t>
      </w:r>
      <w:bookmarkStart w:id="2" w:name="_Hlk142657986"/>
      <w:r>
        <w:rPr>
          <w:rFonts w:ascii="Arial" w:hAnsi="Arial" w:cs="Arial"/>
          <w:b/>
        </w:rPr>
        <w:t>QUE FAZEM ENTRE SI O MUNICÍPIO DE NOVA FRIBURGO E</w:t>
      </w:r>
      <w:bookmarkEnd w:id="2"/>
      <w:r>
        <w:rPr>
          <w:rFonts w:ascii="Arial" w:hAnsi="Arial" w:cs="Arial"/>
          <w:b/>
        </w:rPr>
        <w:t xml:space="preserve">............................................. </w:t>
      </w:r>
    </w:p>
    <w:bookmarkEnd w:id="1"/>
    <w:p w14:paraId="5C96858B" w14:textId="500C70C5" w:rsidR="00EF66B9" w:rsidRDefault="00D155D0">
      <w:pPr>
        <w:pStyle w:val="NormalWeb"/>
        <w:spacing w:line="276" w:lineRule="auto"/>
        <w:ind w:leftChars="200" w:left="440" w:firstLineChars="100" w:firstLine="220"/>
        <w:jc w:val="both"/>
        <w:rPr>
          <w:rFonts w:ascii="Arial" w:hAnsi="Arial" w:cs="Arial"/>
          <w:sz w:val="22"/>
          <w:szCs w:val="22"/>
        </w:rPr>
      </w:pPr>
      <w:r>
        <w:rPr>
          <w:rFonts w:ascii="Arial" w:hAnsi="Arial" w:cs="Arial"/>
          <w:sz w:val="22"/>
          <w:szCs w:val="22"/>
        </w:rPr>
        <w:t xml:space="preserve">O MUNICÍPIO DE NOVA FRIBURGO, com sede na Avenida Alberto Braune, 225 - Centro, na cidade de Nova Friburgo / RJ, inscrito(a) no CNPJ sob o nº 28.606.630/0001-23, neste ato representado(a) pelo(a) Exmo. Senhor Prefeito Municipal JOHNNY MAYCON CORDEIRO RIBEIRO, </w:t>
      </w:r>
      <w:r>
        <w:rPr>
          <w:rFonts w:ascii="Arial" w:hAnsi="Arial" w:cs="Arial"/>
          <w:sz w:val="22"/>
          <w:szCs w:val="22"/>
          <w:lang w:val="pt-PT"/>
        </w:rPr>
        <w:t xml:space="preserve">nomeado(a) pela Portaria nº ......, de </w:t>
      </w:r>
      <w:proofErr w:type="gramStart"/>
      <w:r>
        <w:rPr>
          <w:rFonts w:ascii="Arial" w:hAnsi="Arial" w:cs="Arial"/>
          <w:sz w:val="22"/>
          <w:szCs w:val="22"/>
          <w:lang w:val="pt-PT"/>
        </w:rPr>
        <w:t>.....</w:t>
      </w:r>
      <w:proofErr w:type="gramEnd"/>
      <w:r>
        <w:rPr>
          <w:rFonts w:ascii="Arial" w:hAnsi="Arial" w:cs="Arial"/>
          <w:sz w:val="22"/>
          <w:szCs w:val="22"/>
          <w:lang w:val="pt-PT"/>
        </w:rPr>
        <w:t xml:space="preserve"> de ..................... de 20..., publicada no</w:t>
      </w:r>
      <w:r>
        <w:rPr>
          <w:rFonts w:ascii="Arial" w:hAnsi="Arial" w:cs="Arial"/>
          <w:i/>
          <w:iCs/>
          <w:sz w:val="22"/>
          <w:szCs w:val="22"/>
          <w:lang w:val="pt-PT"/>
        </w:rPr>
        <w:t xml:space="preserve"> DOENF </w:t>
      </w:r>
      <w:r>
        <w:rPr>
          <w:rFonts w:ascii="Arial" w:hAnsi="Arial" w:cs="Arial"/>
          <w:sz w:val="22"/>
          <w:szCs w:val="22"/>
          <w:lang w:val="pt-PT"/>
        </w:rPr>
        <w:t xml:space="preserve">de ..... de ............... de ..........., portador da Matrícula Funcional nº .........., </w:t>
      </w:r>
      <w:r>
        <w:rPr>
          <w:rFonts w:ascii="Arial" w:hAnsi="Arial" w:cs="Arial"/>
          <w:sz w:val="22"/>
          <w:szCs w:val="22"/>
        </w:rPr>
        <w:t xml:space="preserve">inscrito no CPF sob o nº </w:t>
      </w:r>
      <w:r>
        <w:rPr>
          <w:rFonts w:ascii="Arial" w:hAnsi="Arial" w:cs="Arial"/>
          <w:bCs/>
          <w:sz w:val="22"/>
          <w:szCs w:val="22"/>
        </w:rPr>
        <w:t>.........................................,</w:t>
      </w:r>
      <w:r>
        <w:rPr>
          <w:rFonts w:ascii="Arial" w:hAnsi="Arial" w:cs="Arial"/>
          <w:sz w:val="22"/>
          <w:szCs w:val="22"/>
        </w:rPr>
        <w:t xml:space="preserve"> doravante denominado CREDENCIANTE, e o(a) .............................. inscrito(a) no CNPJ/MF sob o nº ............................, sediado(a) na ..................................., doravante designada CREDENCIADO, neste ato representado(a)  por .....................</w:t>
      </w:r>
      <w:r>
        <w:rPr>
          <w:rFonts w:ascii="Arial" w:hAnsi="Arial" w:cs="Arial"/>
          <w:sz w:val="22"/>
          <w:szCs w:val="22"/>
          <w:lang w:val="pt-PT"/>
        </w:rPr>
        <w:t xml:space="preserve"> (nome e função no contratado)</w:t>
      </w:r>
      <w:r>
        <w:rPr>
          <w:rFonts w:ascii="Arial" w:hAnsi="Arial" w:cs="Arial"/>
          <w:sz w:val="22"/>
          <w:szCs w:val="22"/>
        </w:rPr>
        <w:t xml:space="preserve">, portador(a) da Carteira de Identidade nº ................., expedida pela (o) .................., e CPF nº ........................., </w:t>
      </w:r>
      <w:r>
        <w:rPr>
          <w:rFonts w:ascii="Arial" w:hAnsi="Arial" w:cs="Arial"/>
          <w:i/>
          <w:iCs/>
          <w:sz w:val="22"/>
          <w:szCs w:val="22"/>
          <w:lang w:val="pt-PT"/>
        </w:rPr>
        <w:t xml:space="preserve">conforme atos constitutivos da empresa </w:t>
      </w:r>
      <w:r>
        <w:rPr>
          <w:rFonts w:ascii="Arial" w:hAnsi="Arial" w:cs="Arial"/>
          <w:b/>
          <w:bCs/>
          <w:i/>
          <w:iCs/>
          <w:sz w:val="22"/>
          <w:szCs w:val="22"/>
          <w:lang w:val="pt-PT"/>
        </w:rPr>
        <w:t>OU</w:t>
      </w:r>
      <w:r>
        <w:rPr>
          <w:rFonts w:ascii="Arial" w:hAnsi="Arial" w:cs="Arial"/>
          <w:i/>
          <w:iCs/>
          <w:sz w:val="22"/>
          <w:szCs w:val="22"/>
          <w:lang w:val="pt-PT"/>
        </w:rPr>
        <w:t xml:space="preserve"> procuração apresentada nos autos</w:t>
      </w:r>
      <w:r>
        <w:rPr>
          <w:rFonts w:ascii="Arial" w:hAnsi="Arial" w:cs="Arial"/>
          <w:sz w:val="22"/>
          <w:szCs w:val="22"/>
        </w:rPr>
        <w:t xml:space="preserve"> tendo em vista o que consta no Processo Administrativo nº </w:t>
      </w:r>
      <w:r w:rsidR="00D3189E">
        <w:rPr>
          <w:rFonts w:ascii="Arial" w:hAnsi="Arial" w:cs="Arial"/>
          <w:sz w:val="22"/>
          <w:szCs w:val="22"/>
        </w:rPr>
        <w:t>35.877</w:t>
      </w:r>
      <w:r>
        <w:rPr>
          <w:rFonts w:ascii="Arial" w:hAnsi="Arial" w:cs="Arial"/>
          <w:sz w:val="22"/>
          <w:szCs w:val="22"/>
        </w:rPr>
        <w:t>/202</w:t>
      </w:r>
      <w:r w:rsidR="00253B57">
        <w:rPr>
          <w:rFonts w:ascii="Arial" w:hAnsi="Arial" w:cs="Arial"/>
          <w:sz w:val="22"/>
          <w:szCs w:val="22"/>
        </w:rPr>
        <w:t>5</w:t>
      </w:r>
      <w:r>
        <w:rPr>
          <w:rFonts w:ascii="Arial" w:hAnsi="Arial" w:cs="Arial"/>
          <w:b/>
          <w:bCs/>
          <w:color w:val="FF0000"/>
          <w:sz w:val="22"/>
          <w:szCs w:val="22"/>
        </w:rPr>
        <w:t xml:space="preserve"> </w:t>
      </w:r>
      <w:r>
        <w:rPr>
          <w:rFonts w:ascii="Arial" w:hAnsi="Arial" w:cs="Arial"/>
          <w:sz w:val="22"/>
          <w:szCs w:val="22"/>
        </w:rPr>
        <w:t xml:space="preserve">e em observância às disposições da Lei nº 14.133, de 1º de abril de 2021, do Decreto Federal nº 11.878/2024 </w:t>
      </w:r>
      <w:r>
        <w:rPr>
          <w:rFonts w:ascii="Arial" w:hAnsi="Arial" w:cs="Arial"/>
          <w:sz w:val="22"/>
          <w:szCs w:val="22"/>
          <w:lang w:val="pt-PT"/>
        </w:rPr>
        <w:t>e demais legislações aplicáveis</w:t>
      </w:r>
      <w:r>
        <w:rPr>
          <w:rFonts w:ascii="Arial" w:hAnsi="Arial" w:cs="Arial"/>
          <w:sz w:val="22"/>
          <w:szCs w:val="22"/>
        </w:rPr>
        <w:t>,</w:t>
      </w:r>
      <w:r>
        <w:rPr>
          <w:rFonts w:ascii="Arial" w:hAnsi="Arial" w:cs="Arial"/>
          <w:i/>
          <w:sz w:val="22"/>
          <w:szCs w:val="22"/>
        </w:rPr>
        <w:t xml:space="preserve"> </w:t>
      </w:r>
      <w:r>
        <w:rPr>
          <w:rFonts w:ascii="Arial" w:hAnsi="Arial" w:cs="Arial"/>
          <w:sz w:val="22"/>
          <w:szCs w:val="22"/>
        </w:rPr>
        <w:t xml:space="preserve">resolvem celebrar o presente Termo de Contrato, decorrente da Inexigibilidade de Licitação do </w:t>
      </w:r>
      <w:r w:rsidRPr="00282ED0">
        <w:rPr>
          <w:rFonts w:ascii="Arial" w:hAnsi="Arial" w:cs="Arial"/>
          <w:sz w:val="22"/>
          <w:szCs w:val="22"/>
        </w:rPr>
        <w:t xml:space="preserve">CREDENCIAMENTO nº </w:t>
      </w:r>
      <w:r w:rsidR="00282ED0" w:rsidRPr="00282ED0">
        <w:rPr>
          <w:rFonts w:ascii="Arial" w:hAnsi="Arial" w:cs="Arial"/>
          <w:sz w:val="22"/>
          <w:szCs w:val="22"/>
        </w:rPr>
        <w:t>4/</w:t>
      </w:r>
      <w:r w:rsidRPr="00282ED0">
        <w:rPr>
          <w:rFonts w:ascii="Arial" w:hAnsi="Arial" w:cs="Arial"/>
          <w:sz w:val="22"/>
          <w:szCs w:val="22"/>
        </w:rPr>
        <w:t>202</w:t>
      </w:r>
      <w:r w:rsidR="00282ED0" w:rsidRPr="00282ED0">
        <w:rPr>
          <w:rFonts w:ascii="Arial" w:hAnsi="Arial" w:cs="Arial"/>
          <w:sz w:val="22"/>
          <w:szCs w:val="22"/>
        </w:rPr>
        <w:t>6</w:t>
      </w:r>
      <w:r w:rsidRPr="00282ED0">
        <w:rPr>
          <w:rFonts w:ascii="Arial" w:hAnsi="Arial" w:cs="Arial"/>
          <w:sz w:val="22"/>
          <w:szCs w:val="22"/>
        </w:rPr>
        <w:t>, mediante</w:t>
      </w:r>
      <w:r>
        <w:rPr>
          <w:rFonts w:ascii="Arial" w:hAnsi="Arial" w:cs="Arial"/>
          <w:sz w:val="22"/>
          <w:szCs w:val="22"/>
        </w:rPr>
        <w:t xml:space="preserve"> as cláusulas e condições a seguir enunciadas.</w:t>
      </w:r>
    </w:p>
    <w:p w14:paraId="4C56DA86" w14:textId="77777777" w:rsidR="00EF66B9" w:rsidRDefault="00D155D0">
      <w:pPr>
        <w:pStyle w:val="Corpodetexto"/>
        <w:numPr>
          <w:ilvl w:val="0"/>
          <w:numId w:val="2"/>
        </w:numPr>
        <w:spacing w:before="104" w:after="122" w:line="276" w:lineRule="auto"/>
        <w:ind w:leftChars="200" w:left="440" w:right="134" w:firstLineChars="100" w:firstLine="221"/>
        <w:jc w:val="both"/>
        <w:rPr>
          <w:rFonts w:ascii="Arial" w:hAnsi="Arial" w:cs="Arial"/>
          <w:sz w:val="22"/>
          <w:szCs w:val="22"/>
        </w:rPr>
      </w:pPr>
      <w:r>
        <w:rPr>
          <w:rFonts w:ascii="Arial" w:hAnsi="Arial" w:cs="Arial"/>
          <w:b/>
          <w:sz w:val="22"/>
          <w:szCs w:val="22"/>
        </w:rPr>
        <w:t>DO</w:t>
      </w:r>
      <w:r>
        <w:rPr>
          <w:rFonts w:ascii="Arial" w:hAnsi="Arial" w:cs="Arial"/>
          <w:b/>
          <w:spacing w:val="-4"/>
          <w:sz w:val="22"/>
          <w:szCs w:val="22"/>
        </w:rPr>
        <w:t xml:space="preserve"> </w:t>
      </w:r>
      <w:r>
        <w:rPr>
          <w:rFonts w:ascii="Arial" w:hAnsi="Arial" w:cs="Arial"/>
          <w:b/>
          <w:sz w:val="22"/>
          <w:szCs w:val="22"/>
        </w:rPr>
        <w:t>OBJETO</w:t>
      </w:r>
    </w:p>
    <w:p w14:paraId="7025272E" w14:textId="5B9569A5" w:rsidR="00EF66B9" w:rsidRDefault="00D3189E" w:rsidP="00D3189E">
      <w:pPr>
        <w:pStyle w:val="Corpodetexto"/>
        <w:numPr>
          <w:ilvl w:val="1"/>
          <w:numId w:val="2"/>
        </w:numPr>
        <w:tabs>
          <w:tab w:val="clear" w:pos="426"/>
          <w:tab w:val="left" w:pos="709"/>
        </w:tabs>
        <w:spacing w:before="104" w:after="122" w:line="276" w:lineRule="auto"/>
        <w:ind w:right="134" w:firstLine="283"/>
        <w:jc w:val="both"/>
        <w:rPr>
          <w:rFonts w:ascii="Arial" w:hAnsi="Arial" w:cs="Arial"/>
          <w:sz w:val="22"/>
          <w:szCs w:val="22"/>
        </w:rPr>
      </w:pPr>
      <w:r w:rsidRPr="00D3189E">
        <w:rPr>
          <w:rFonts w:ascii="Arial" w:hAnsi="Arial" w:cs="Arial"/>
          <w:sz w:val="22"/>
          <w:szCs w:val="22"/>
        </w:rPr>
        <w:t xml:space="preserve">O objeto do presente instrumento é o </w:t>
      </w:r>
      <w:r w:rsidRPr="00D3189E">
        <w:rPr>
          <w:rFonts w:ascii="Arial" w:hAnsi="Arial" w:cs="Arial"/>
          <w:sz w:val="22"/>
          <w:szCs w:val="22"/>
          <w:lang w:val="pt-BR"/>
        </w:rPr>
        <w:t>CHAMAMENTO PÚBLICO para Credenciamento de empresas especializadas na área de saúde pública na modalidade de prestação de serviços de profissionais médicos para urgência e emergência nas unidades hospitalares, visando atender aos pacientes do Sistema Único de Saúde (SUS)</w:t>
      </w:r>
      <w:r>
        <w:rPr>
          <w:rFonts w:ascii="Arial" w:hAnsi="Arial" w:cs="Arial"/>
          <w:sz w:val="22"/>
          <w:szCs w:val="22"/>
          <w:lang w:val="pt-BR"/>
        </w:rPr>
        <w:t>.</w:t>
      </w:r>
    </w:p>
    <w:p w14:paraId="685E876E" w14:textId="77777777" w:rsidR="00EF66B9" w:rsidRDefault="00D155D0">
      <w:pPr>
        <w:pStyle w:val="Corpodetexto"/>
        <w:numPr>
          <w:ilvl w:val="0"/>
          <w:numId w:val="2"/>
        </w:numPr>
        <w:spacing w:before="104" w:after="122" w:line="276" w:lineRule="auto"/>
        <w:ind w:leftChars="200" w:left="440" w:right="134" w:firstLineChars="100" w:firstLine="221"/>
        <w:jc w:val="both"/>
        <w:rPr>
          <w:rFonts w:ascii="Arial" w:hAnsi="Arial" w:cs="Arial"/>
          <w:sz w:val="22"/>
          <w:szCs w:val="22"/>
        </w:rPr>
      </w:pPr>
      <w:r>
        <w:rPr>
          <w:rFonts w:ascii="Arial" w:hAnsi="Arial" w:cs="Arial"/>
          <w:b/>
          <w:sz w:val="22"/>
          <w:szCs w:val="22"/>
        </w:rPr>
        <w:t>DO</w:t>
      </w:r>
      <w:r>
        <w:rPr>
          <w:rFonts w:ascii="Arial" w:hAnsi="Arial" w:cs="Arial"/>
          <w:b/>
          <w:spacing w:val="-3"/>
          <w:sz w:val="22"/>
          <w:szCs w:val="22"/>
        </w:rPr>
        <w:t xml:space="preserve"> </w:t>
      </w:r>
      <w:r>
        <w:rPr>
          <w:rFonts w:ascii="Arial" w:hAnsi="Arial" w:cs="Arial"/>
          <w:b/>
          <w:sz w:val="22"/>
          <w:szCs w:val="22"/>
        </w:rPr>
        <w:t>AMPARO</w:t>
      </w:r>
      <w:r>
        <w:rPr>
          <w:rFonts w:ascii="Arial" w:hAnsi="Arial" w:cs="Arial"/>
          <w:b/>
          <w:spacing w:val="-3"/>
          <w:sz w:val="22"/>
          <w:szCs w:val="22"/>
        </w:rPr>
        <w:t xml:space="preserve"> </w:t>
      </w:r>
      <w:r>
        <w:rPr>
          <w:rFonts w:ascii="Arial" w:hAnsi="Arial" w:cs="Arial"/>
          <w:b/>
          <w:sz w:val="22"/>
          <w:szCs w:val="22"/>
        </w:rPr>
        <w:t>LEGAL</w:t>
      </w:r>
    </w:p>
    <w:p w14:paraId="16715A3D"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Pr>
          <w:rFonts w:ascii="Arial" w:hAnsi="Arial" w:cs="Arial"/>
          <w:sz w:val="22"/>
          <w:szCs w:val="22"/>
        </w:rPr>
        <w:t>A presente contratação está fundamentada no inciso IV do art. 74 e art. 79 da Lei Federal nº 14.133</w:t>
      </w:r>
      <w:r>
        <w:rPr>
          <w:rFonts w:ascii="Arial" w:hAnsi="Arial" w:cs="Arial"/>
          <w:sz w:val="22"/>
          <w:szCs w:val="22"/>
          <w:lang w:val="pt-BR"/>
        </w:rPr>
        <w:t>/</w:t>
      </w:r>
      <w:r>
        <w:rPr>
          <w:rFonts w:ascii="Arial" w:hAnsi="Arial" w:cs="Arial"/>
          <w:sz w:val="22"/>
          <w:szCs w:val="22"/>
        </w:rPr>
        <w:t>2021</w:t>
      </w:r>
      <w:r>
        <w:rPr>
          <w:rFonts w:ascii="Arial" w:hAnsi="Arial" w:cs="Arial"/>
          <w:sz w:val="22"/>
          <w:szCs w:val="22"/>
          <w:lang w:val="pt-BR"/>
        </w:rPr>
        <w:t xml:space="preserve"> e no Decreto Federal nº 11.878/2024</w:t>
      </w:r>
      <w:r>
        <w:rPr>
          <w:rFonts w:ascii="Arial" w:hAnsi="Arial" w:cs="Arial"/>
          <w:sz w:val="22"/>
          <w:szCs w:val="22"/>
        </w:rPr>
        <w:t>.</w:t>
      </w:r>
    </w:p>
    <w:p w14:paraId="15D4E424"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Pr>
          <w:rFonts w:ascii="Arial" w:hAnsi="Arial" w:cs="Arial"/>
          <w:sz w:val="22"/>
          <w:szCs w:val="22"/>
        </w:rPr>
        <w:t>A</w:t>
      </w:r>
      <w:r>
        <w:rPr>
          <w:rFonts w:ascii="Arial" w:hAnsi="Arial" w:cs="Arial"/>
          <w:spacing w:val="20"/>
          <w:sz w:val="22"/>
          <w:szCs w:val="22"/>
        </w:rPr>
        <w:t xml:space="preserve"> </w:t>
      </w:r>
      <w:r>
        <w:rPr>
          <w:rFonts w:ascii="Arial" w:hAnsi="Arial" w:cs="Arial"/>
          <w:sz w:val="22"/>
          <w:szCs w:val="22"/>
        </w:rPr>
        <w:t>lavratura</w:t>
      </w:r>
      <w:r>
        <w:rPr>
          <w:rFonts w:ascii="Arial" w:hAnsi="Arial" w:cs="Arial"/>
          <w:spacing w:val="21"/>
          <w:sz w:val="22"/>
          <w:szCs w:val="22"/>
        </w:rPr>
        <w:t xml:space="preserve"> </w:t>
      </w:r>
      <w:r>
        <w:rPr>
          <w:rFonts w:ascii="Arial" w:hAnsi="Arial" w:cs="Arial"/>
          <w:sz w:val="22"/>
          <w:szCs w:val="22"/>
        </w:rPr>
        <w:t>do</w:t>
      </w:r>
      <w:r>
        <w:rPr>
          <w:rFonts w:ascii="Arial" w:hAnsi="Arial" w:cs="Arial"/>
          <w:spacing w:val="21"/>
          <w:sz w:val="22"/>
          <w:szCs w:val="22"/>
        </w:rPr>
        <w:t xml:space="preserve"> </w:t>
      </w:r>
      <w:r>
        <w:rPr>
          <w:rFonts w:ascii="Arial" w:hAnsi="Arial" w:cs="Arial"/>
          <w:sz w:val="22"/>
          <w:szCs w:val="22"/>
        </w:rPr>
        <w:t>presente</w:t>
      </w:r>
      <w:r>
        <w:rPr>
          <w:rFonts w:ascii="Arial" w:hAnsi="Arial" w:cs="Arial"/>
          <w:sz w:val="22"/>
          <w:szCs w:val="22"/>
          <w:lang w:val="pt-BR"/>
        </w:rPr>
        <w:t xml:space="preserve"> Termo de Contrato</w:t>
      </w:r>
      <w:r>
        <w:rPr>
          <w:rFonts w:ascii="Arial" w:hAnsi="Arial" w:cs="Arial"/>
          <w:spacing w:val="21"/>
          <w:sz w:val="22"/>
          <w:szCs w:val="22"/>
        </w:rPr>
        <w:t xml:space="preserve"> </w:t>
      </w:r>
      <w:r>
        <w:rPr>
          <w:rFonts w:ascii="Arial" w:hAnsi="Arial" w:cs="Arial"/>
          <w:sz w:val="22"/>
          <w:szCs w:val="22"/>
        </w:rPr>
        <w:t>decorre</w:t>
      </w:r>
      <w:r>
        <w:rPr>
          <w:rFonts w:ascii="Arial" w:hAnsi="Arial" w:cs="Arial"/>
          <w:spacing w:val="25"/>
          <w:sz w:val="22"/>
          <w:szCs w:val="22"/>
        </w:rPr>
        <w:t xml:space="preserve"> </w:t>
      </w:r>
      <w:r>
        <w:rPr>
          <w:rFonts w:ascii="Arial" w:hAnsi="Arial" w:cs="Arial"/>
          <w:sz w:val="22"/>
          <w:szCs w:val="22"/>
        </w:rPr>
        <w:t>de</w:t>
      </w:r>
      <w:r>
        <w:rPr>
          <w:rFonts w:ascii="Arial" w:hAnsi="Arial" w:cs="Arial"/>
          <w:spacing w:val="21"/>
          <w:sz w:val="22"/>
          <w:szCs w:val="22"/>
        </w:rPr>
        <w:t xml:space="preserve"> </w:t>
      </w:r>
      <w:r>
        <w:rPr>
          <w:rFonts w:ascii="Arial" w:hAnsi="Arial" w:cs="Arial"/>
          <w:sz w:val="22"/>
          <w:szCs w:val="22"/>
        </w:rPr>
        <w:t>Inexigibilidade</w:t>
      </w:r>
      <w:r>
        <w:rPr>
          <w:rFonts w:ascii="Arial" w:hAnsi="Arial" w:cs="Arial"/>
          <w:spacing w:val="24"/>
          <w:sz w:val="22"/>
          <w:szCs w:val="22"/>
        </w:rPr>
        <w:t xml:space="preserve"> </w:t>
      </w:r>
      <w:r>
        <w:rPr>
          <w:rFonts w:ascii="Arial" w:hAnsi="Arial" w:cs="Arial"/>
          <w:sz w:val="22"/>
          <w:szCs w:val="22"/>
        </w:rPr>
        <w:t>de</w:t>
      </w:r>
      <w:r>
        <w:rPr>
          <w:rFonts w:ascii="Arial" w:hAnsi="Arial" w:cs="Arial"/>
          <w:spacing w:val="20"/>
          <w:sz w:val="22"/>
          <w:szCs w:val="22"/>
        </w:rPr>
        <w:t xml:space="preserve"> </w:t>
      </w:r>
      <w:r>
        <w:rPr>
          <w:rFonts w:ascii="Arial" w:hAnsi="Arial" w:cs="Arial"/>
          <w:sz w:val="22"/>
          <w:szCs w:val="22"/>
        </w:rPr>
        <w:t>Licitação.</w:t>
      </w:r>
    </w:p>
    <w:p w14:paraId="2D6B24D2"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iCs/>
          <w:sz w:val="22"/>
          <w:szCs w:val="22"/>
        </w:rPr>
      </w:pPr>
      <w:r>
        <w:rPr>
          <w:rFonts w:ascii="Arial" w:hAnsi="Arial" w:cs="Arial"/>
          <w:iCs/>
          <w:sz w:val="22"/>
          <w:szCs w:val="22"/>
        </w:rPr>
        <w:t>Vinculam esta contratação, independentemente de transcrição:</w:t>
      </w:r>
    </w:p>
    <w:p w14:paraId="38EE7266"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iCs/>
          <w:sz w:val="22"/>
          <w:szCs w:val="22"/>
        </w:rPr>
      </w:pPr>
      <w:r>
        <w:rPr>
          <w:rFonts w:ascii="Arial" w:hAnsi="Arial" w:cs="Arial"/>
          <w:iCs/>
          <w:sz w:val="22"/>
          <w:szCs w:val="22"/>
          <w:lang w:val="pt-BR"/>
        </w:rPr>
        <w:t>O Edital do Credenciamento;</w:t>
      </w:r>
    </w:p>
    <w:p w14:paraId="027055A6"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bCs/>
          <w:sz w:val="22"/>
          <w:szCs w:val="22"/>
        </w:rPr>
      </w:pPr>
      <w:r>
        <w:rPr>
          <w:rFonts w:ascii="Arial" w:hAnsi="Arial" w:cs="Arial"/>
          <w:bCs/>
          <w:sz w:val="22"/>
          <w:szCs w:val="22"/>
        </w:rPr>
        <w:t>O Termo de Referência;</w:t>
      </w:r>
      <w:r>
        <w:rPr>
          <w:rFonts w:ascii="Arial" w:hAnsi="Arial" w:cs="Arial"/>
          <w:bCs/>
          <w:sz w:val="22"/>
          <w:szCs w:val="22"/>
          <w:lang w:val="pt-BR"/>
        </w:rPr>
        <w:t xml:space="preserve"> e</w:t>
      </w:r>
    </w:p>
    <w:p w14:paraId="7F03171F"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eastAsia="SimSun" w:hAnsi="Arial" w:cs="Arial"/>
          <w:color w:val="000000"/>
          <w:sz w:val="22"/>
          <w:szCs w:val="22"/>
          <w:lang w:val="pt-BR" w:eastAsia="pt-BR"/>
        </w:rPr>
      </w:pPr>
      <w:r>
        <w:rPr>
          <w:rFonts w:ascii="Arial" w:eastAsia="SimSun" w:hAnsi="Arial" w:cs="Arial"/>
          <w:color w:val="000000"/>
          <w:sz w:val="22"/>
          <w:szCs w:val="22"/>
          <w:lang w:val="en-US" w:eastAsia="pt-BR"/>
        </w:rPr>
        <w:t xml:space="preserve">O </w:t>
      </w:r>
      <w:proofErr w:type="spellStart"/>
      <w:r>
        <w:rPr>
          <w:rFonts w:ascii="Arial" w:eastAsia="SimSun" w:hAnsi="Arial" w:cs="Arial"/>
          <w:color w:val="000000"/>
          <w:sz w:val="22"/>
          <w:szCs w:val="22"/>
          <w:lang w:val="en-US" w:eastAsia="pt-BR"/>
        </w:rPr>
        <w:t>requerimento</w:t>
      </w:r>
      <w:proofErr w:type="spellEnd"/>
      <w:r>
        <w:rPr>
          <w:rFonts w:ascii="Arial" w:eastAsia="SimSun" w:hAnsi="Arial" w:cs="Arial"/>
          <w:color w:val="000000"/>
          <w:sz w:val="22"/>
          <w:szCs w:val="22"/>
          <w:lang w:val="en-US" w:eastAsia="pt-BR"/>
        </w:rPr>
        <w:t xml:space="preserve"> de “</w:t>
      </w:r>
      <w:proofErr w:type="spellStart"/>
      <w:r>
        <w:rPr>
          <w:rFonts w:ascii="Arial" w:eastAsia="SimSun" w:hAnsi="Arial" w:cs="Arial"/>
          <w:color w:val="000000"/>
          <w:sz w:val="22"/>
          <w:szCs w:val="22"/>
          <w:lang w:val="en-US" w:eastAsia="pt-BR"/>
        </w:rPr>
        <w:t>Manifestação</w:t>
      </w:r>
      <w:proofErr w:type="spellEnd"/>
      <w:r>
        <w:rPr>
          <w:rFonts w:ascii="Arial" w:eastAsia="SimSun" w:hAnsi="Arial" w:cs="Arial"/>
          <w:color w:val="000000"/>
          <w:sz w:val="22"/>
          <w:szCs w:val="22"/>
          <w:lang w:val="en-US" w:eastAsia="pt-BR"/>
        </w:rPr>
        <w:t xml:space="preserve"> da </w:t>
      </w:r>
      <w:proofErr w:type="spellStart"/>
      <w:r>
        <w:rPr>
          <w:rFonts w:ascii="Arial" w:eastAsia="SimSun" w:hAnsi="Arial" w:cs="Arial"/>
          <w:color w:val="000000"/>
          <w:sz w:val="22"/>
          <w:szCs w:val="22"/>
          <w:lang w:val="en-US" w:eastAsia="pt-BR"/>
        </w:rPr>
        <w:t>Intenção</w:t>
      </w:r>
      <w:proofErr w:type="spellEnd"/>
      <w:r>
        <w:rPr>
          <w:rFonts w:ascii="Arial" w:eastAsia="SimSun" w:hAnsi="Arial" w:cs="Arial"/>
          <w:color w:val="000000"/>
          <w:sz w:val="22"/>
          <w:szCs w:val="22"/>
          <w:lang w:val="en-US" w:eastAsia="pt-BR"/>
        </w:rPr>
        <w:t xml:space="preserve"> de se </w:t>
      </w:r>
      <w:proofErr w:type="spellStart"/>
      <w:r>
        <w:rPr>
          <w:rFonts w:ascii="Arial" w:eastAsia="SimSun" w:hAnsi="Arial" w:cs="Arial"/>
          <w:color w:val="000000"/>
          <w:sz w:val="22"/>
          <w:szCs w:val="22"/>
          <w:lang w:val="en-US" w:eastAsia="pt-BR"/>
        </w:rPr>
        <w:t>Credenciar</w:t>
      </w:r>
      <w:proofErr w:type="spellEnd"/>
      <w:r>
        <w:rPr>
          <w:rFonts w:ascii="Arial" w:eastAsia="SimSun" w:hAnsi="Arial" w:cs="Arial"/>
          <w:color w:val="000000"/>
          <w:sz w:val="22"/>
          <w:szCs w:val="22"/>
          <w:lang w:val="en-US" w:eastAsia="pt-BR"/>
        </w:rPr>
        <w:t>”</w:t>
      </w:r>
    </w:p>
    <w:p w14:paraId="3D9FEC9B" w14:textId="77777777" w:rsidR="00EF66B9" w:rsidRDefault="00EF66B9">
      <w:pPr>
        <w:pStyle w:val="Corpodetexto"/>
        <w:spacing w:before="104" w:after="122" w:line="276" w:lineRule="auto"/>
        <w:ind w:leftChars="100" w:left="220" w:right="134"/>
        <w:jc w:val="both"/>
        <w:rPr>
          <w:rFonts w:ascii="Arial" w:eastAsia="SimSun" w:hAnsi="Arial" w:cs="Arial"/>
          <w:color w:val="000000"/>
          <w:sz w:val="22"/>
          <w:szCs w:val="22"/>
          <w:lang w:val="pt-BR" w:eastAsia="pt-BR"/>
        </w:rPr>
      </w:pPr>
    </w:p>
    <w:p w14:paraId="15C72CA4" w14:textId="77777777" w:rsidR="00EF66B9" w:rsidRDefault="00D155D0">
      <w:pPr>
        <w:pStyle w:val="Corpodetexto"/>
        <w:numPr>
          <w:ilvl w:val="0"/>
          <w:numId w:val="2"/>
        </w:numPr>
        <w:spacing w:before="104" w:after="122" w:line="276" w:lineRule="auto"/>
        <w:ind w:leftChars="200" w:left="440" w:right="134" w:firstLineChars="100" w:firstLine="221"/>
        <w:jc w:val="both"/>
        <w:rPr>
          <w:rFonts w:ascii="Arial" w:hAnsi="Arial" w:cs="Arial"/>
          <w:b/>
          <w:sz w:val="22"/>
          <w:szCs w:val="22"/>
          <w:lang w:val="pt-BR"/>
        </w:rPr>
      </w:pPr>
      <w:r>
        <w:rPr>
          <w:rFonts w:ascii="Arial" w:hAnsi="Arial" w:cs="Arial"/>
          <w:b/>
          <w:sz w:val="22"/>
          <w:szCs w:val="22"/>
          <w:lang w:val="pt-BR"/>
        </w:rPr>
        <w:t>DO REGIME DE FORNECIMENTO</w:t>
      </w:r>
    </w:p>
    <w:p w14:paraId="689075BC"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Pr>
          <w:rFonts w:ascii="Arial" w:hAnsi="Arial" w:cs="Arial"/>
          <w:sz w:val="22"/>
          <w:szCs w:val="22"/>
        </w:rPr>
        <w:t>O</w:t>
      </w:r>
      <w:r>
        <w:rPr>
          <w:rFonts w:ascii="Arial" w:hAnsi="Arial" w:cs="Arial"/>
          <w:spacing w:val="-12"/>
          <w:sz w:val="22"/>
          <w:szCs w:val="22"/>
        </w:rPr>
        <w:t xml:space="preserve"> </w:t>
      </w:r>
      <w:r>
        <w:rPr>
          <w:rFonts w:ascii="Arial" w:hAnsi="Arial" w:cs="Arial"/>
          <w:sz w:val="22"/>
          <w:szCs w:val="22"/>
        </w:rPr>
        <w:t>presente</w:t>
      </w:r>
      <w:r>
        <w:rPr>
          <w:rFonts w:ascii="Arial" w:hAnsi="Arial" w:cs="Arial"/>
          <w:spacing w:val="-12"/>
          <w:sz w:val="22"/>
          <w:szCs w:val="22"/>
        </w:rPr>
        <w:t xml:space="preserve"> </w:t>
      </w:r>
      <w:r>
        <w:rPr>
          <w:rFonts w:ascii="Arial" w:hAnsi="Arial" w:cs="Arial"/>
          <w:sz w:val="22"/>
          <w:szCs w:val="22"/>
        </w:rPr>
        <w:t>contrato</w:t>
      </w:r>
      <w:r>
        <w:rPr>
          <w:rFonts w:ascii="Arial" w:hAnsi="Arial" w:cs="Arial"/>
          <w:spacing w:val="-11"/>
          <w:sz w:val="22"/>
          <w:szCs w:val="22"/>
        </w:rPr>
        <w:t xml:space="preserve"> </w:t>
      </w:r>
      <w:r>
        <w:rPr>
          <w:rFonts w:ascii="Arial" w:hAnsi="Arial" w:cs="Arial"/>
          <w:sz w:val="22"/>
          <w:szCs w:val="22"/>
        </w:rPr>
        <w:t>tem</w:t>
      </w:r>
      <w:r>
        <w:rPr>
          <w:rFonts w:ascii="Arial" w:hAnsi="Arial" w:cs="Arial"/>
          <w:spacing w:val="-10"/>
          <w:sz w:val="22"/>
          <w:szCs w:val="22"/>
        </w:rPr>
        <w:t xml:space="preserve"> </w:t>
      </w:r>
      <w:r>
        <w:rPr>
          <w:rFonts w:ascii="Arial" w:hAnsi="Arial" w:cs="Arial"/>
          <w:sz w:val="22"/>
          <w:szCs w:val="22"/>
        </w:rPr>
        <w:t>como</w:t>
      </w:r>
      <w:r>
        <w:rPr>
          <w:rFonts w:ascii="Arial" w:hAnsi="Arial" w:cs="Arial"/>
          <w:spacing w:val="-13"/>
          <w:sz w:val="22"/>
          <w:szCs w:val="22"/>
        </w:rPr>
        <w:t xml:space="preserve"> </w:t>
      </w:r>
      <w:r>
        <w:rPr>
          <w:rFonts w:ascii="Arial" w:hAnsi="Arial" w:cs="Arial"/>
          <w:sz w:val="22"/>
          <w:szCs w:val="22"/>
        </w:rPr>
        <w:t>regime</w:t>
      </w:r>
      <w:r>
        <w:rPr>
          <w:rFonts w:ascii="Arial" w:hAnsi="Arial" w:cs="Arial"/>
          <w:spacing w:val="-10"/>
          <w:sz w:val="22"/>
          <w:szCs w:val="22"/>
        </w:rPr>
        <w:t xml:space="preserve"> </w:t>
      </w:r>
      <w:r>
        <w:rPr>
          <w:rFonts w:ascii="Arial" w:hAnsi="Arial" w:cs="Arial"/>
          <w:sz w:val="22"/>
          <w:szCs w:val="22"/>
        </w:rPr>
        <w:t>de</w:t>
      </w:r>
      <w:r>
        <w:rPr>
          <w:rFonts w:ascii="Arial" w:hAnsi="Arial" w:cs="Arial"/>
          <w:spacing w:val="-11"/>
          <w:sz w:val="22"/>
          <w:szCs w:val="22"/>
        </w:rPr>
        <w:t xml:space="preserve"> </w:t>
      </w:r>
      <w:r>
        <w:rPr>
          <w:rFonts w:ascii="Arial" w:hAnsi="Arial" w:cs="Arial"/>
          <w:sz w:val="22"/>
          <w:szCs w:val="22"/>
        </w:rPr>
        <w:t>execução</w:t>
      </w:r>
      <w:r>
        <w:rPr>
          <w:rFonts w:ascii="Arial" w:hAnsi="Arial" w:cs="Arial"/>
          <w:spacing w:val="-10"/>
          <w:sz w:val="22"/>
          <w:szCs w:val="22"/>
        </w:rPr>
        <w:t xml:space="preserve"> </w:t>
      </w:r>
      <w:r>
        <w:rPr>
          <w:rFonts w:ascii="Arial" w:hAnsi="Arial" w:cs="Arial"/>
          <w:spacing w:val="-10"/>
          <w:sz w:val="22"/>
          <w:szCs w:val="22"/>
          <w:lang w:val="pt-BR"/>
        </w:rPr>
        <w:t>os</w:t>
      </w:r>
      <w:r>
        <w:rPr>
          <w:rFonts w:ascii="Arial" w:hAnsi="Arial" w:cs="Arial"/>
          <w:spacing w:val="-8"/>
          <w:sz w:val="22"/>
          <w:szCs w:val="22"/>
        </w:rPr>
        <w:t xml:space="preserve"> </w:t>
      </w:r>
      <w:r>
        <w:rPr>
          <w:rFonts w:ascii="Arial" w:hAnsi="Arial" w:cs="Arial"/>
          <w:sz w:val="22"/>
          <w:szCs w:val="22"/>
        </w:rPr>
        <w:t>preços</w:t>
      </w:r>
      <w:r>
        <w:rPr>
          <w:rFonts w:ascii="Arial" w:hAnsi="Arial" w:cs="Arial"/>
          <w:spacing w:val="-9"/>
          <w:sz w:val="22"/>
          <w:szCs w:val="22"/>
        </w:rPr>
        <w:t xml:space="preserve"> </w:t>
      </w:r>
      <w:r>
        <w:rPr>
          <w:rFonts w:ascii="Arial" w:hAnsi="Arial" w:cs="Arial"/>
          <w:sz w:val="22"/>
          <w:szCs w:val="22"/>
        </w:rPr>
        <w:t>unitários</w:t>
      </w:r>
      <w:r>
        <w:rPr>
          <w:rFonts w:ascii="Arial" w:hAnsi="Arial" w:cs="Arial"/>
          <w:sz w:val="22"/>
          <w:szCs w:val="22"/>
          <w:lang w:val="pt-BR"/>
        </w:rPr>
        <w:t xml:space="preserve">, limitados os </w:t>
      </w:r>
      <w:proofErr w:type="spellStart"/>
      <w:r>
        <w:rPr>
          <w:rFonts w:ascii="Arial" w:eastAsia="SimSun" w:hAnsi="Arial" w:cs="Arial"/>
          <w:color w:val="000000"/>
          <w:sz w:val="22"/>
          <w:szCs w:val="22"/>
          <w:lang w:val="en-US" w:eastAsia="pt-BR"/>
        </w:rPr>
        <w:lastRenderedPageBreak/>
        <w:t>serviços</w:t>
      </w:r>
      <w:proofErr w:type="spellEnd"/>
      <w:r>
        <w:rPr>
          <w:rFonts w:ascii="Arial" w:eastAsia="SimSun" w:hAnsi="Arial" w:cs="Arial"/>
          <w:color w:val="000000"/>
          <w:sz w:val="22"/>
          <w:szCs w:val="22"/>
          <w:lang w:val="en-US" w:eastAsia="pt-BR"/>
        </w:rPr>
        <w:t xml:space="preserve">, </w:t>
      </w:r>
      <w:proofErr w:type="spellStart"/>
      <w:r>
        <w:rPr>
          <w:rFonts w:ascii="Arial" w:eastAsia="SimSun" w:hAnsi="Arial" w:cs="Arial"/>
          <w:color w:val="000000"/>
          <w:sz w:val="22"/>
          <w:szCs w:val="22"/>
          <w:lang w:val="en-US" w:eastAsia="pt-BR"/>
        </w:rPr>
        <w:t>quantitativos</w:t>
      </w:r>
      <w:proofErr w:type="spellEnd"/>
      <w:r>
        <w:rPr>
          <w:rFonts w:ascii="Arial" w:eastAsia="SimSun" w:hAnsi="Arial" w:cs="Arial"/>
          <w:color w:val="000000"/>
          <w:sz w:val="22"/>
          <w:szCs w:val="22"/>
          <w:lang w:val="en-US" w:eastAsia="pt-BR"/>
        </w:rPr>
        <w:t xml:space="preserve"> e </w:t>
      </w:r>
      <w:proofErr w:type="spellStart"/>
      <w:r>
        <w:rPr>
          <w:rFonts w:ascii="Arial" w:eastAsia="SimSun" w:hAnsi="Arial" w:cs="Arial"/>
          <w:color w:val="000000"/>
          <w:sz w:val="22"/>
          <w:szCs w:val="22"/>
          <w:lang w:val="en-US" w:eastAsia="pt-BR"/>
        </w:rPr>
        <w:t>valores</w:t>
      </w:r>
      <w:proofErr w:type="spellEnd"/>
      <w:r>
        <w:rPr>
          <w:rFonts w:ascii="Arial" w:eastAsia="SimSun" w:hAnsi="Arial" w:cs="Arial"/>
          <w:color w:val="000000"/>
          <w:sz w:val="22"/>
          <w:szCs w:val="22"/>
          <w:lang w:val="en-US" w:eastAsia="pt-BR"/>
        </w:rPr>
        <w:t xml:space="preserve"> </w:t>
      </w:r>
      <w:r>
        <w:rPr>
          <w:rFonts w:ascii="Arial" w:eastAsia="SimSun" w:hAnsi="Arial" w:cs="Arial"/>
          <w:color w:val="000000"/>
          <w:sz w:val="22"/>
          <w:szCs w:val="22"/>
          <w:lang w:val="pt-BR" w:eastAsia="pt-BR"/>
        </w:rPr>
        <w:t>consoantes</w:t>
      </w:r>
      <w:r>
        <w:rPr>
          <w:rFonts w:ascii="Arial" w:eastAsia="SimSun" w:hAnsi="Arial" w:cs="Arial"/>
          <w:color w:val="000000"/>
          <w:sz w:val="22"/>
          <w:szCs w:val="22"/>
          <w:lang w:val="en-US" w:eastAsia="pt-BR"/>
        </w:rPr>
        <w:t xml:space="preserve"> da</w:t>
      </w:r>
      <w:r>
        <w:rPr>
          <w:rFonts w:ascii="Arial" w:eastAsia="SimSun" w:hAnsi="Arial" w:cs="Arial"/>
          <w:color w:val="000000"/>
          <w:sz w:val="22"/>
          <w:szCs w:val="22"/>
          <w:lang w:val="pt-BR" w:eastAsia="pt-BR"/>
        </w:rPr>
        <w:t xml:space="preserve"> Tabela SUS</w:t>
      </w:r>
      <w:r>
        <w:rPr>
          <w:rFonts w:ascii="Arial" w:hAnsi="Arial" w:cs="Arial"/>
          <w:sz w:val="22"/>
          <w:szCs w:val="22"/>
        </w:rPr>
        <w:t>,</w:t>
      </w:r>
      <w:r>
        <w:rPr>
          <w:rFonts w:ascii="Arial" w:hAnsi="Arial" w:cs="Arial"/>
          <w:spacing w:val="-10"/>
          <w:sz w:val="22"/>
          <w:szCs w:val="22"/>
        </w:rPr>
        <w:t xml:space="preserve"> </w:t>
      </w:r>
      <w:r>
        <w:rPr>
          <w:rFonts w:ascii="Arial" w:hAnsi="Arial" w:cs="Arial"/>
          <w:sz w:val="22"/>
          <w:szCs w:val="22"/>
        </w:rPr>
        <w:t>nos</w:t>
      </w:r>
      <w:r>
        <w:rPr>
          <w:rFonts w:ascii="Arial" w:hAnsi="Arial" w:cs="Arial"/>
          <w:spacing w:val="-53"/>
          <w:sz w:val="22"/>
          <w:szCs w:val="22"/>
        </w:rPr>
        <w:t xml:space="preserve"> </w:t>
      </w:r>
      <w:r>
        <w:rPr>
          <w:rFonts w:ascii="Arial" w:hAnsi="Arial" w:cs="Arial"/>
          <w:sz w:val="22"/>
          <w:szCs w:val="22"/>
        </w:rPr>
        <w:t>termos</w:t>
      </w:r>
      <w:r>
        <w:rPr>
          <w:rFonts w:ascii="Arial" w:hAnsi="Arial" w:cs="Arial"/>
          <w:spacing w:val="-1"/>
          <w:sz w:val="22"/>
          <w:szCs w:val="22"/>
        </w:rPr>
        <w:t xml:space="preserve"> </w:t>
      </w:r>
      <w:r>
        <w:rPr>
          <w:rFonts w:ascii="Arial" w:hAnsi="Arial" w:cs="Arial"/>
          <w:sz w:val="22"/>
          <w:szCs w:val="22"/>
        </w:rPr>
        <w:t>do</w:t>
      </w:r>
      <w:r>
        <w:rPr>
          <w:rFonts w:ascii="Arial" w:hAnsi="Arial" w:cs="Arial"/>
          <w:sz w:val="22"/>
          <w:szCs w:val="22"/>
          <w:lang w:val="pt-BR"/>
        </w:rPr>
        <w:t xml:space="preserve"> item 1.5 do Termo de Referência</w:t>
      </w:r>
      <w:r>
        <w:rPr>
          <w:rFonts w:ascii="Arial" w:hAnsi="Arial" w:cs="Arial"/>
          <w:sz w:val="22"/>
          <w:szCs w:val="22"/>
        </w:rPr>
        <w:t>.</w:t>
      </w:r>
    </w:p>
    <w:p w14:paraId="747F0DF5"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eastAsia="SimSun" w:hAnsi="Arial" w:cs="Arial"/>
          <w:color w:val="000000"/>
          <w:sz w:val="22"/>
          <w:szCs w:val="22"/>
          <w:lang w:val="pt-BR" w:eastAsia="pt-BR"/>
        </w:rPr>
      </w:pPr>
      <w:r>
        <w:rPr>
          <w:rFonts w:ascii="Arial" w:eastAsia="SimSun" w:hAnsi="Arial" w:cs="Arial"/>
          <w:color w:val="000000"/>
          <w:sz w:val="22"/>
          <w:szCs w:val="22"/>
          <w:lang w:val="pt-BR" w:eastAsia="pt-BR"/>
        </w:rPr>
        <w:t>O presente credenciamento se enquadra na hipótese do art. 3º, inciso</w:t>
      </w:r>
      <w:r>
        <w:rPr>
          <w:rFonts w:ascii="Arial" w:eastAsia="SimSun" w:hAnsi="Arial" w:cs="Arial"/>
          <w:color w:val="000000"/>
          <w:sz w:val="22"/>
          <w:szCs w:val="22"/>
          <w:lang w:val="en-US" w:eastAsia="pt-BR"/>
        </w:rPr>
        <w:t xml:space="preserve"> II</w:t>
      </w:r>
      <w:r>
        <w:rPr>
          <w:rFonts w:ascii="Arial" w:eastAsia="SimSun" w:hAnsi="Arial" w:cs="Arial"/>
          <w:color w:val="000000"/>
          <w:sz w:val="22"/>
          <w:szCs w:val="22"/>
          <w:lang w:val="pt-BR" w:eastAsia="pt-BR"/>
        </w:rPr>
        <w:t>, do Decreto nº 11.878, de 2024.</w:t>
      </w:r>
    </w:p>
    <w:p w14:paraId="58DC47FC"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Pr>
          <w:rFonts w:ascii="Arial" w:hAnsi="Arial" w:cs="Arial"/>
          <w:sz w:val="22"/>
          <w:szCs w:val="22"/>
        </w:rPr>
        <w:t>Os</w:t>
      </w:r>
      <w:r>
        <w:rPr>
          <w:rFonts w:ascii="Arial" w:hAnsi="Arial" w:cs="Arial"/>
          <w:spacing w:val="-7"/>
          <w:sz w:val="22"/>
          <w:szCs w:val="22"/>
        </w:rPr>
        <w:t xml:space="preserve"> </w:t>
      </w:r>
      <w:r>
        <w:rPr>
          <w:rFonts w:ascii="Arial" w:hAnsi="Arial" w:cs="Arial"/>
          <w:sz w:val="22"/>
          <w:szCs w:val="22"/>
        </w:rPr>
        <w:t>serviços</w:t>
      </w:r>
      <w:r>
        <w:rPr>
          <w:rFonts w:ascii="Arial" w:hAnsi="Arial" w:cs="Arial"/>
          <w:spacing w:val="-7"/>
          <w:sz w:val="22"/>
          <w:szCs w:val="22"/>
        </w:rPr>
        <w:t xml:space="preserve"> </w:t>
      </w:r>
      <w:r>
        <w:rPr>
          <w:rFonts w:ascii="Arial" w:hAnsi="Arial" w:cs="Arial"/>
          <w:sz w:val="22"/>
          <w:szCs w:val="22"/>
        </w:rPr>
        <w:t>deverão</w:t>
      </w:r>
      <w:r>
        <w:rPr>
          <w:rFonts w:ascii="Arial" w:hAnsi="Arial" w:cs="Arial"/>
          <w:spacing w:val="-5"/>
          <w:sz w:val="22"/>
          <w:szCs w:val="22"/>
        </w:rPr>
        <w:t xml:space="preserve"> </w:t>
      </w:r>
      <w:r>
        <w:rPr>
          <w:rFonts w:ascii="Arial" w:hAnsi="Arial" w:cs="Arial"/>
          <w:sz w:val="22"/>
          <w:szCs w:val="22"/>
        </w:rPr>
        <w:t>ser</w:t>
      </w:r>
      <w:r>
        <w:rPr>
          <w:rFonts w:ascii="Arial" w:hAnsi="Arial" w:cs="Arial"/>
          <w:spacing w:val="-7"/>
          <w:sz w:val="22"/>
          <w:szCs w:val="22"/>
        </w:rPr>
        <w:t xml:space="preserve"> </w:t>
      </w:r>
      <w:r>
        <w:rPr>
          <w:rFonts w:ascii="Arial" w:hAnsi="Arial" w:cs="Arial"/>
          <w:sz w:val="22"/>
          <w:szCs w:val="22"/>
        </w:rPr>
        <w:t>solicitados</w:t>
      </w:r>
      <w:r>
        <w:rPr>
          <w:rFonts w:ascii="Arial" w:hAnsi="Arial" w:cs="Arial"/>
          <w:spacing w:val="-6"/>
          <w:sz w:val="22"/>
          <w:szCs w:val="22"/>
        </w:rPr>
        <w:t xml:space="preserve"> </w:t>
      </w:r>
      <w:r>
        <w:rPr>
          <w:rFonts w:ascii="Arial" w:hAnsi="Arial" w:cs="Arial"/>
          <w:sz w:val="22"/>
          <w:szCs w:val="22"/>
        </w:rPr>
        <w:t>pela</w:t>
      </w:r>
      <w:r>
        <w:rPr>
          <w:rFonts w:ascii="Arial" w:hAnsi="Arial" w:cs="Arial"/>
          <w:spacing w:val="-6"/>
          <w:sz w:val="22"/>
          <w:szCs w:val="22"/>
        </w:rPr>
        <w:t xml:space="preserve"> </w:t>
      </w:r>
      <w:r>
        <w:rPr>
          <w:rFonts w:ascii="Arial" w:hAnsi="Arial" w:cs="Arial"/>
          <w:sz w:val="22"/>
          <w:szCs w:val="22"/>
        </w:rPr>
        <w:t>Secretaria</w:t>
      </w:r>
      <w:r>
        <w:rPr>
          <w:rFonts w:ascii="Arial" w:hAnsi="Arial" w:cs="Arial"/>
          <w:spacing w:val="-8"/>
          <w:sz w:val="22"/>
          <w:szCs w:val="22"/>
        </w:rPr>
        <w:t xml:space="preserve"> </w:t>
      </w:r>
      <w:r>
        <w:rPr>
          <w:rFonts w:ascii="Arial" w:hAnsi="Arial" w:cs="Arial"/>
          <w:spacing w:val="-8"/>
          <w:sz w:val="22"/>
          <w:szCs w:val="22"/>
          <w:lang w:val="pt-BR"/>
        </w:rPr>
        <w:t>Municipal de Saúde</w:t>
      </w:r>
      <w:r>
        <w:rPr>
          <w:rFonts w:ascii="Arial" w:hAnsi="Arial" w:cs="Arial"/>
          <w:sz w:val="22"/>
          <w:szCs w:val="22"/>
          <w:lang w:val="pt-BR"/>
        </w:rPr>
        <w:t>,</w:t>
      </w:r>
      <w:r>
        <w:rPr>
          <w:rFonts w:ascii="Arial" w:hAnsi="Arial" w:cs="Arial"/>
          <w:spacing w:val="-7"/>
          <w:sz w:val="22"/>
          <w:szCs w:val="22"/>
        </w:rPr>
        <w:t xml:space="preserve"> </w:t>
      </w:r>
      <w:r>
        <w:rPr>
          <w:rFonts w:ascii="Arial" w:hAnsi="Arial" w:cs="Arial"/>
          <w:sz w:val="22"/>
          <w:szCs w:val="22"/>
        </w:rPr>
        <w:t>com</w:t>
      </w:r>
      <w:r>
        <w:rPr>
          <w:rFonts w:ascii="Arial" w:hAnsi="Arial" w:cs="Arial"/>
          <w:spacing w:val="-6"/>
          <w:sz w:val="22"/>
          <w:szCs w:val="22"/>
        </w:rPr>
        <w:t xml:space="preserve"> </w:t>
      </w:r>
      <w:r>
        <w:rPr>
          <w:rFonts w:ascii="Arial" w:hAnsi="Arial" w:cs="Arial"/>
          <w:sz w:val="22"/>
          <w:szCs w:val="22"/>
        </w:rPr>
        <w:t>antecedência</w:t>
      </w:r>
      <w:r>
        <w:rPr>
          <w:rFonts w:ascii="Arial" w:hAnsi="Arial" w:cs="Arial"/>
          <w:spacing w:val="-5"/>
          <w:sz w:val="22"/>
          <w:szCs w:val="22"/>
        </w:rPr>
        <w:t xml:space="preserve"> </w:t>
      </w:r>
      <w:r>
        <w:rPr>
          <w:rFonts w:ascii="Arial" w:hAnsi="Arial" w:cs="Arial"/>
          <w:sz w:val="22"/>
          <w:szCs w:val="22"/>
        </w:rPr>
        <w:t>mínima</w:t>
      </w:r>
      <w:r>
        <w:rPr>
          <w:rFonts w:ascii="Arial" w:hAnsi="Arial" w:cs="Arial"/>
          <w:spacing w:val="-6"/>
          <w:sz w:val="22"/>
          <w:szCs w:val="22"/>
        </w:rPr>
        <w:t xml:space="preserve"> </w:t>
      </w:r>
      <w:r>
        <w:rPr>
          <w:rFonts w:ascii="Arial" w:hAnsi="Arial" w:cs="Arial"/>
          <w:sz w:val="22"/>
          <w:szCs w:val="22"/>
        </w:rPr>
        <w:t>de</w:t>
      </w:r>
      <w:r>
        <w:rPr>
          <w:rFonts w:ascii="Arial" w:hAnsi="Arial" w:cs="Arial"/>
          <w:spacing w:val="-5"/>
          <w:sz w:val="22"/>
          <w:szCs w:val="22"/>
        </w:rPr>
        <w:t xml:space="preserve"> </w:t>
      </w:r>
      <w:r>
        <w:rPr>
          <w:rFonts w:ascii="Arial" w:hAnsi="Arial" w:cs="Arial"/>
          <w:sz w:val="22"/>
          <w:szCs w:val="22"/>
        </w:rPr>
        <w:t>24</w:t>
      </w:r>
      <w:r>
        <w:rPr>
          <w:rFonts w:ascii="Arial" w:hAnsi="Arial" w:cs="Arial"/>
          <w:spacing w:val="-8"/>
          <w:sz w:val="22"/>
          <w:szCs w:val="22"/>
        </w:rPr>
        <w:t xml:space="preserve"> </w:t>
      </w:r>
      <w:r>
        <w:rPr>
          <w:rFonts w:ascii="Arial" w:hAnsi="Arial" w:cs="Arial"/>
          <w:sz w:val="22"/>
          <w:szCs w:val="22"/>
        </w:rPr>
        <w:t>(vinte</w:t>
      </w:r>
      <w:r>
        <w:rPr>
          <w:rFonts w:ascii="Arial" w:hAnsi="Arial" w:cs="Arial"/>
          <w:sz w:val="22"/>
          <w:szCs w:val="22"/>
          <w:lang w:val="pt-BR"/>
        </w:rPr>
        <w:t xml:space="preserve"> </w:t>
      </w:r>
      <w:r>
        <w:rPr>
          <w:rFonts w:ascii="Arial" w:hAnsi="Arial" w:cs="Arial"/>
          <w:spacing w:val="-53"/>
          <w:sz w:val="22"/>
          <w:szCs w:val="22"/>
        </w:rPr>
        <w:t xml:space="preserve"> </w:t>
      </w:r>
      <w:r>
        <w:rPr>
          <w:rFonts w:ascii="Arial" w:hAnsi="Arial" w:cs="Arial"/>
          <w:sz w:val="22"/>
          <w:szCs w:val="22"/>
        </w:rPr>
        <w:t>e</w:t>
      </w:r>
      <w:r>
        <w:rPr>
          <w:rFonts w:ascii="Arial" w:hAnsi="Arial" w:cs="Arial"/>
          <w:spacing w:val="-2"/>
          <w:sz w:val="22"/>
          <w:szCs w:val="22"/>
        </w:rPr>
        <w:t xml:space="preserve"> </w:t>
      </w:r>
      <w:r>
        <w:rPr>
          <w:rFonts w:ascii="Arial" w:hAnsi="Arial" w:cs="Arial"/>
          <w:sz w:val="22"/>
          <w:szCs w:val="22"/>
        </w:rPr>
        <w:t>quatro) horas.</w:t>
      </w:r>
    </w:p>
    <w:p w14:paraId="5C29F901" w14:textId="38A30B83"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Pr>
          <w:rFonts w:ascii="Arial" w:hAnsi="Arial" w:cs="Arial"/>
          <w:sz w:val="22"/>
          <w:szCs w:val="22"/>
        </w:rPr>
        <w:t>Após</w:t>
      </w:r>
      <w:r>
        <w:rPr>
          <w:rFonts w:ascii="Arial" w:hAnsi="Arial" w:cs="Arial"/>
          <w:spacing w:val="-1"/>
          <w:sz w:val="22"/>
          <w:szCs w:val="22"/>
        </w:rPr>
        <w:t xml:space="preserve"> </w:t>
      </w:r>
      <w:r>
        <w:rPr>
          <w:rFonts w:ascii="Arial" w:hAnsi="Arial" w:cs="Arial"/>
          <w:sz w:val="22"/>
          <w:szCs w:val="22"/>
        </w:rPr>
        <w:t>a</w:t>
      </w:r>
      <w:r>
        <w:rPr>
          <w:rFonts w:ascii="Arial" w:hAnsi="Arial" w:cs="Arial"/>
          <w:spacing w:val="-3"/>
          <w:sz w:val="22"/>
          <w:szCs w:val="22"/>
        </w:rPr>
        <w:t xml:space="preserve"> </w:t>
      </w:r>
      <w:r>
        <w:rPr>
          <w:rFonts w:ascii="Arial" w:hAnsi="Arial" w:cs="Arial"/>
          <w:sz w:val="22"/>
          <w:szCs w:val="22"/>
        </w:rPr>
        <w:t>emissão</w:t>
      </w:r>
      <w:r>
        <w:rPr>
          <w:rFonts w:ascii="Arial" w:hAnsi="Arial" w:cs="Arial"/>
          <w:spacing w:val="-1"/>
          <w:sz w:val="22"/>
          <w:szCs w:val="22"/>
        </w:rPr>
        <w:t xml:space="preserve"> </w:t>
      </w:r>
      <w:r>
        <w:rPr>
          <w:rFonts w:ascii="Arial" w:hAnsi="Arial" w:cs="Arial"/>
          <w:sz w:val="22"/>
          <w:szCs w:val="22"/>
        </w:rPr>
        <w:t>da</w:t>
      </w:r>
      <w:r>
        <w:rPr>
          <w:rFonts w:ascii="Arial" w:hAnsi="Arial" w:cs="Arial"/>
          <w:spacing w:val="-1"/>
          <w:sz w:val="22"/>
          <w:szCs w:val="22"/>
        </w:rPr>
        <w:t xml:space="preserve"> </w:t>
      </w:r>
      <w:r>
        <w:rPr>
          <w:rFonts w:ascii="Arial" w:hAnsi="Arial" w:cs="Arial"/>
          <w:sz w:val="22"/>
          <w:szCs w:val="22"/>
        </w:rPr>
        <w:t>Autorização</w:t>
      </w:r>
      <w:r>
        <w:rPr>
          <w:rFonts w:ascii="Arial" w:hAnsi="Arial" w:cs="Arial"/>
          <w:sz w:val="22"/>
          <w:szCs w:val="22"/>
          <w:lang w:val="pt-BR"/>
        </w:rPr>
        <w:t xml:space="preserve"> pelo </w:t>
      </w:r>
      <w:proofErr w:type="spellStart"/>
      <w:r w:rsidR="00B30B3B">
        <w:rPr>
          <w:rFonts w:ascii="Arial" w:hAnsi="Arial" w:cs="Arial"/>
          <w:sz w:val="22"/>
          <w:szCs w:val="22"/>
          <w:lang w:val="pt-BR"/>
        </w:rPr>
        <w:t>C</w:t>
      </w:r>
      <w:r>
        <w:rPr>
          <w:rFonts w:ascii="Arial" w:hAnsi="Arial" w:cs="Arial"/>
          <w:sz w:val="22"/>
          <w:szCs w:val="22"/>
          <w:lang w:val="pt-BR"/>
        </w:rPr>
        <w:t>redenciante</w:t>
      </w:r>
      <w:proofErr w:type="spellEnd"/>
      <w:r>
        <w:rPr>
          <w:rFonts w:ascii="Arial" w:hAnsi="Arial" w:cs="Arial"/>
          <w:spacing w:val="-3"/>
          <w:sz w:val="22"/>
          <w:szCs w:val="22"/>
        </w:rPr>
        <w:t xml:space="preserve"> </w:t>
      </w:r>
      <w:r>
        <w:rPr>
          <w:rFonts w:ascii="Arial" w:hAnsi="Arial" w:cs="Arial"/>
          <w:sz w:val="22"/>
          <w:szCs w:val="22"/>
        </w:rPr>
        <w:t>e</w:t>
      </w:r>
      <w:r>
        <w:rPr>
          <w:rFonts w:ascii="Arial" w:hAnsi="Arial" w:cs="Arial"/>
          <w:spacing w:val="-3"/>
          <w:sz w:val="22"/>
          <w:szCs w:val="22"/>
        </w:rPr>
        <w:t xml:space="preserve"> </w:t>
      </w:r>
      <w:r>
        <w:rPr>
          <w:rFonts w:ascii="Arial" w:hAnsi="Arial" w:cs="Arial"/>
          <w:sz w:val="22"/>
          <w:szCs w:val="22"/>
        </w:rPr>
        <w:t>respectivo</w:t>
      </w:r>
      <w:r>
        <w:rPr>
          <w:rFonts w:ascii="Arial" w:hAnsi="Arial" w:cs="Arial"/>
          <w:spacing w:val="-3"/>
          <w:sz w:val="22"/>
          <w:szCs w:val="22"/>
        </w:rPr>
        <w:t xml:space="preserve"> </w:t>
      </w:r>
      <w:r>
        <w:rPr>
          <w:rFonts w:ascii="Arial" w:hAnsi="Arial" w:cs="Arial"/>
          <w:sz w:val="22"/>
          <w:szCs w:val="22"/>
        </w:rPr>
        <w:t>empenho,</w:t>
      </w:r>
      <w:r>
        <w:rPr>
          <w:rFonts w:ascii="Arial" w:hAnsi="Arial" w:cs="Arial"/>
          <w:spacing w:val="-3"/>
          <w:sz w:val="22"/>
          <w:szCs w:val="22"/>
        </w:rPr>
        <w:t xml:space="preserve"> </w:t>
      </w:r>
      <w:r>
        <w:rPr>
          <w:rFonts w:ascii="Arial" w:hAnsi="Arial" w:cs="Arial"/>
          <w:sz w:val="22"/>
          <w:szCs w:val="22"/>
        </w:rPr>
        <w:t>o</w:t>
      </w:r>
      <w:r>
        <w:rPr>
          <w:rFonts w:ascii="Arial" w:hAnsi="Arial" w:cs="Arial"/>
          <w:spacing w:val="-1"/>
          <w:sz w:val="22"/>
          <w:szCs w:val="22"/>
        </w:rPr>
        <w:t xml:space="preserve"> </w:t>
      </w:r>
      <w:r>
        <w:rPr>
          <w:rFonts w:ascii="Arial" w:hAnsi="Arial" w:cs="Arial"/>
          <w:sz w:val="22"/>
          <w:szCs w:val="22"/>
        </w:rPr>
        <w:t>Credenciado</w:t>
      </w:r>
      <w:r>
        <w:rPr>
          <w:rFonts w:ascii="Arial" w:hAnsi="Arial" w:cs="Arial"/>
          <w:spacing w:val="-3"/>
          <w:sz w:val="22"/>
          <w:szCs w:val="22"/>
        </w:rPr>
        <w:t xml:space="preserve"> </w:t>
      </w:r>
      <w:r>
        <w:rPr>
          <w:rFonts w:ascii="Arial" w:hAnsi="Arial" w:cs="Arial"/>
          <w:sz w:val="22"/>
          <w:szCs w:val="22"/>
        </w:rPr>
        <w:t>terá o</w:t>
      </w:r>
      <w:r>
        <w:rPr>
          <w:rFonts w:ascii="Arial" w:hAnsi="Arial" w:cs="Arial"/>
          <w:spacing w:val="-1"/>
          <w:sz w:val="22"/>
          <w:szCs w:val="22"/>
        </w:rPr>
        <w:t xml:space="preserve"> </w:t>
      </w:r>
      <w:r>
        <w:rPr>
          <w:rFonts w:ascii="Arial" w:hAnsi="Arial" w:cs="Arial"/>
          <w:sz w:val="22"/>
          <w:szCs w:val="22"/>
        </w:rPr>
        <w:t>prazo</w:t>
      </w:r>
      <w:r>
        <w:rPr>
          <w:rFonts w:ascii="Arial" w:hAnsi="Arial" w:cs="Arial"/>
          <w:spacing w:val="-54"/>
          <w:sz w:val="22"/>
          <w:szCs w:val="22"/>
        </w:rPr>
        <w:t xml:space="preserve"> </w:t>
      </w:r>
      <w:r>
        <w:rPr>
          <w:rFonts w:ascii="Arial" w:hAnsi="Arial" w:cs="Arial"/>
          <w:sz w:val="22"/>
          <w:szCs w:val="22"/>
        </w:rPr>
        <w:t>de</w:t>
      </w:r>
      <w:r>
        <w:rPr>
          <w:rFonts w:ascii="Arial" w:hAnsi="Arial" w:cs="Arial"/>
          <w:spacing w:val="-2"/>
          <w:sz w:val="22"/>
          <w:szCs w:val="22"/>
        </w:rPr>
        <w:t xml:space="preserve"> </w:t>
      </w:r>
      <w:r>
        <w:rPr>
          <w:rFonts w:ascii="Arial" w:hAnsi="Arial" w:cs="Arial"/>
          <w:sz w:val="22"/>
          <w:szCs w:val="22"/>
        </w:rPr>
        <w:t>24</w:t>
      </w:r>
      <w:r>
        <w:rPr>
          <w:rFonts w:ascii="Arial" w:hAnsi="Arial" w:cs="Arial"/>
          <w:spacing w:val="-1"/>
          <w:sz w:val="22"/>
          <w:szCs w:val="22"/>
        </w:rPr>
        <w:t xml:space="preserve"> </w:t>
      </w:r>
      <w:r>
        <w:rPr>
          <w:rFonts w:ascii="Arial" w:hAnsi="Arial" w:cs="Arial"/>
          <w:sz w:val="22"/>
          <w:szCs w:val="22"/>
        </w:rPr>
        <w:t>(vinte</w:t>
      </w:r>
      <w:r>
        <w:rPr>
          <w:rFonts w:ascii="Arial" w:hAnsi="Arial" w:cs="Arial"/>
          <w:spacing w:val="1"/>
          <w:sz w:val="22"/>
          <w:szCs w:val="22"/>
        </w:rPr>
        <w:t xml:space="preserve"> </w:t>
      </w:r>
      <w:r>
        <w:rPr>
          <w:rFonts w:ascii="Arial" w:hAnsi="Arial" w:cs="Arial"/>
          <w:sz w:val="22"/>
          <w:szCs w:val="22"/>
        </w:rPr>
        <w:t>e quatro)</w:t>
      </w:r>
      <w:r>
        <w:rPr>
          <w:rFonts w:ascii="Arial" w:hAnsi="Arial" w:cs="Arial"/>
          <w:spacing w:val="2"/>
          <w:sz w:val="22"/>
          <w:szCs w:val="22"/>
        </w:rPr>
        <w:t xml:space="preserve"> </w:t>
      </w:r>
      <w:r>
        <w:rPr>
          <w:rFonts w:ascii="Arial" w:hAnsi="Arial" w:cs="Arial"/>
          <w:sz w:val="22"/>
          <w:szCs w:val="22"/>
        </w:rPr>
        <w:t>horas para</w:t>
      </w:r>
      <w:r>
        <w:rPr>
          <w:rFonts w:ascii="Arial" w:hAnsi="Arial" w:cs="Arial"/>
          <w:spacing w:val="-2"/>
          <w:sz w:val="22"/>
          <w:szCs w:val="22"/>
        </w:rPr>
        <w:t xml:space="preserve"> </w:t>
      </w:r>
      <w:r>
        <w:rPr>
          <w:rFonts w:ascii="Arial" w:hAnsi="Arial" w:cs="Arial"/>
          <w:sz w:val="22"/>
          <w:szCs w:val="22"/>
        </w:rPr>
        <w:t>dar</w:t>
      </w:r>
      <w:r>
        <w:rPr>
          <w:rFonts w:ascii="Arial" w:hAnsi="Arial" w:cs="Arial"/>
          <w:spacing w:val="2"/>
          <w:sz w:val="22"/>
          <w:szCs w:val="22"/>
        </w:rPr>
        <w:t xml:space="preserve"> </w:t>
      </w:r>
      <w:r>
        <w:rPr>
          <w:rFonts w:ascii="Arial" w:hAnsi="Arial" w:cs="Arial"/>
          <w:sz w:val="22"/>
          <w:szCs w:val="22"/>
        </w:rPr>
        <w:t>início</w:t>
      </w:r>
      <w:r>
        <w:rPr>
          <w:rFonts w:ascii="Arial" w:hAnsi="Arial" w:cs="Arial"/>
          <w:spacing w:val="-1"/>
          <w:sz w:val="22"/>
          <w:szCs w:val="22"/>
        </w:rPr>
        <w:t xml:space="preserve"> </w:t>
      </w:r>
      <w:r>
        <w:rPr>
          <w:rFonts w:ascii="Arial" w:hAnsi="Arial" w:cs="Arial"/>
          <w:sz w:val="22"/>
          <w:szCs w:val="22"/>
        </w:rPr>
        <w:t>à execução</w:t>
      </w:r>
      <w:r>
        <w:rPr>
          <w:rFonts w:ascii="Arial" w:hAnsi="Arial" w:cs="Arial"/>
          <w:spacing w:val="-1"/>
          <w:sz w:val="22"/>
          <w:szCs w:val="22"/>
        </w:rPr>
        <w:t xml:space="preserve"> </w:t>
      </w:r>
      <w:r>
        <w:rPr>
          <w:rFonts w:ascii="Arial" w:hAnsi="Arial" w:cs="Arial"/>
          <w:sz w:val="22"/>
          <w:szCs w:val="22"/>
        </w:rPr>
        <w:t>dos serviços</w:t>
      </w:r>
      <w:r>
        <w:rPr>
          <w:rFonts w:ascii="Arial" w:hAnsi="Arial" w:cs="Arial"/>
          <w:sz w:val="22"/>
          <w:szCs w:val="22"/>
          <w:lang w:val="pt-BR"/>
        </w:rPr>
        <w:t>, que serão prestados segundo as condições estabelecidas no Termo de Referência</w:t>
      </w:r>
      <w:r>
        <w:rPr>
          <w:rFonts w:ascii="Arial" w:hAnsi="Arial" w:cs="Arial"/>
          <w:sz w:val="22"/>
          <w:szCs w:val="22"/>
        </w:rPr>
        <w:t>.</w:t>
      </w:r>
      <w:r>
        <w:rPr>
          <w:rFonts w:ascii="Arial" w:hAnsi="Arial" w:cs="Arial"/>
          <w:sz w:val="22"/>
          <w:szCs w:val="22"/>
          <w:lang w:val="pt-BR"/>
        </w:rPr>
        <w:t xml:space="preserve"> </w:t>
      </w:r>
    </w:p>
    <w:p w14:paraId="363A3CC0" w14:textId="77777777" w:rsidR="00EF66B9" w:rsidRDefault="00EF66B9">
      <w:pPr>
        <w:pStyle w:val="Corpodetexto"/>
        <w:spacing w:before="104" w:after="122" w:line="276" w:lineRule="auto"/>
        <w:ind w:leftChars="300" w:left="660" w:right="134"/>
        <w:jc w:val="both"/>
        <w:rPr>
          <w:rFonts w:ascii="Arial" w:hAnsi="Arial" w:cs="Arial"/>
          <w:sz w:val="22"/>
          <w:szCs w:val="22"/>
        </w:rPr>
      </w:pPr>
    </w:p>
    <w:p w14:paraId="33812DDF" w14:textId="77777777" w:rsidR="00EF66B9" w:rsidRDefault="00D155D0">
      <w:pPr>
        <w:pStyle w:val="Corpodetexto"/>
        <w:numPr>
          <w:ilvl w:val="0"/>
          <w:numId w:val="2"/>
        </w:numPr>
        <w:spacing w:before="104" w:after="122" w:line="276" w:lineRule="auto"/>
        <w:ind w:leftChars="200" w:left="440" w:right="134" w:firstLineChars="100" w:firstLine="201"/>
        <w:jc w:val="both"/>
        <w:rPr>
          <w:rFonts w:ascii="Arial" w:hAnsi="Arial"/>
          <w:b/>
          <w:lang w:val="pt-BR"/>
        </w:rPr>
      </w:pPr>
      <w:r>
        <w:rPr>
          <w:rFonts w:ascii="Arial" w:hAnsi="Arial"/>
          <w:b/>
        </w:rPr>
        <w:t>DO</w:t>
      </w:r>
      <w:r>
        <w:rPr>
          <w:rFonts w:ascii="Arial" w:hAnsi="Arial"/>
          <w:b/>
          <w:spacing w:val="-7"/>
        </w:rPr>
        <w:t xml:space="preserve"> </w:t>
      </w:r>
      <w:r>
        <w:rPr>
          <w:rFonts w:ascii="Arial" w:hAnsi="Arial"/>
          <w:b/>
        </w:rPr>
        <w:t>VALOR</w:t>
      </w:r>
      <w:r>
        <w:rPr>
          <w:rFonts w:ascii="Arial" w:hAnsi="Arial"/>
          <w:b/>
          <w:spacing w:val="-1"/>
        </w:rPr>
        <w:t xml:space="preserve"> </w:t>
      </w:r>
      <w:r>
        <w:rPr>
          <w:rFonts w:ascii="Arial" w:hAnsi="Arial"/>
          <w:b/>
        </w:rPr>
        <w:t>DE</w:t>
      </w:r>
      <w:r>
        <w:rPr>
          <w:rFonts w:ascii="Arial" w:hAnsi="Arial"/>
          <w:b/>
          <w:spacing w:val="-5"/>
        </w:rPr>
        <w:t xml:space="preserve"> </w:t>
      </w:r>
      <w:r>
        <w:rPr>
          <w:rFonts w:ascii="Arial" w:hAnsi="Arial"/>
          <w:b/>
        </w:rPr>
        <w:t>CADA</w:t>
      </w:r>
      <w:r>
        <w:rPr>
          <w:rFonts w:ascii="Arial" w:hAnsi="Arial"/>
          <w:b/>
          <w:spacing w:val="-6"/>
        </w:rPr>
        <w:t xml:space="preserve"> </w:t>
      </w:r>
      <w:r>
        <w:rPr>
          <w:rFonts w:ascii="Arial" w:hAnsi="Arial"/>
          <w:b/>
        </w:rPr>
        <w:t>ITEM</w:t>
      </w:r>
    </w:p>
    <w:p w14:paraId="2FAADF8F" w14:textId="11AF3D7F" w:rsidR="00825E7D" w:rsidRDefault="00825E7D">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sidRPr="00825E7D">
        <w:rPr>
          <w:rFonts w:ascii="Arial" w:hAnsi="Arial" w:cs="Arial"/>
          <w:sz w:val="22"/>
          <w:szCs w:val="22"/>
        </w:rPr>
        <w:t>A descrição e os valores unitários de cada serviço a ser realizado pelo Credenciado estão previstos de acordo com a tabela presente no item 1.5 do presente Termo de Referência, conforme demanda</w:t>
      </w:r>
      <w:r>
        <w:rPr>
          <w:rFonts w:ascii="Arial" w:hAnsi="Arial" w:cs="Arial"/>
          <w:sz w:val="22"/>
          <w:szCs w:val="22"/>
        </w:rPr>
        <w:t>;</w:t>
      </w:r>
    </w:p>
    <w:p w14:paraId="56138A9B" w14:textId="0E78142E" w:rsidR="00EF66B9" w:rsidRPr="00825E7D"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sidRPr="00825E7D">
        <w:rPr>
          <w:rFonts w:ascii="Arial" w:hAnsi="Arial" w:cs="Arial"/>
          <w:sz w:val="22"/>
          <w:szCs w:val="22"/>
        </w:rPr>
        <w:t>O valor fixado para a remuneração de cada item poderá ser reajustado monetariamente por índices</w:t>
      </w:r>
      <w:r w:rsidRPr="00825E7D">
        <w:rPr>
          <w:rFonts w:ascii="Arial" w:hAnsi="Arial" w:cs="Arial"/>
          <w:spacing w:val="1"/>
          <w:sz w:val="22"/>
          <w:szCs w:val="22"/>
        </w:rPr>
        <w:t xml:space="preserve"> </w:t>
      </w:r>
      <w:r w:rsidRPr="00825E7D">
        <w:rPr>
          <w:rFonts w:ascii="Arial" w:hAnsi="Arial" w:cs="Arial"/>
          <w:sz w:val="22"/>
          <w:szCs w:val="22"/>
        </w:rPr>
        <w:t>oficiais de correção e/ou através de pesquisa mercadológica, quando então será atualizada a Tabela de</w:t>
      </w:r>
      <w:r w:rsidRPr="00825E7D">
        <w:rPr>
          <w:rFonts w:ascii="Arial" w:hAnsi="Arial" w:cs="Arial"/>
          <w:spacing w:val="1"/>
          <w:sz w:val="22"/>
          <w:szCs w:val="22"/>
        </w:rPr>
        <w:t xml:space="preserve"> </w:t>
      </w:r>
      <w:r w:rsidRPr="00825E7D">
        <w:rPr>
          <w:rFonts w:ascii="Arial" w:hAnsi="Arial" w:cs="Arial"/>
          <w:sz w:val="22"/>
          <w:szCs w:val="22"/>
        </w:rPr>
        <w:t>Valores.</w:t>
      </w:r>
    </w:p>
    <w:p w14:paraId="58A3FB1C" w14:textId="77777777" w:rsidR="00EF66B9" w:rsidRDefault="00EF66B9">
      <w:pPr>
        <w:pStyle w:val="Corpodetexto"/>
        <w:spacing w:before="104" w:after="122" w:line="276" w:lineRule="auto"/>
        <w:ind w:leftChars="300" w:left="660" w:right="134"/>
        <w:jc w:val="both"/>
        <w:rPr>
          <w:rFonts w:ascii="Arial" w:hAnsi="Arial" w:cs="Arial"/>
          <w:sz w:val="22"/>
          <w:szCs w:val="22"/>
        </w:rPr>
      </w:pPr>
    </w:p>
    <w:p w14:paraId="44828677" w14:textId="77777777" w:rsidR="00EF66B9" w:rsidRDefault="00D155D0">
      <w:pPr>
        <w:pStyle w:val="Corpodetexto"/>
        <w:numPr>
          <w:ilvl w:val="0"/>
          <w:numId w:val="2"/>
        </w:numPr>
        <w:spacing w:before="104" w:after="122" w:line="276" w:lineRule="auto"/>
        <w:ind w:leftChars="200" w:left="440" w:right="134" w:firstLineChars="100" w:firstLine="221"/>
        <w:jc w:val="both"/>
        <w:rPr>
          <w:rFonts w:ascii="Arial" w:hAnsi="Arial" w:cs="Arial"/>
          <w:b/>
          <w:bCs/>
          <w:sz w:val="22"/>
          <w:szCs w:val="22"/>
        </w:rPr>
      </w:pPr>
      <w:r>
        <w:rPr>
          <w:rFonts w:ascii="Arial" w:hAnsi="Arial" w:cs="Arial"/>
          <w:b/>
          <w:bCs/>
          <w:sz w:val="22"/>
          <w:szCs w:val="22"/>
          <w:lang w:val="pt-BR"/>
        </w:rPr>
        <w:t>DA VIGÊNCIA</w:t>
      </w:r>
    </w:p>
    <w:p w14:paraId="0AC56270" w14:textId="77777777" w:rsidR="00EF66B9" w:rsidRDefault="00D155D0">
      <w:pPr>
        <w:pStyle w:val="PargrafodaLista"/>
        <w:numPr>
          <w:ilvl w:val="1"/>
          <w:numId w:val="3"/>
        </w:numPr>
        <w:tabs>
          <w:tab w:val="left" w:pos="861"/>
          <w:tab w:val="left" w:pos="862"/>
        </w:tabs>
        <w:spacing w:before="154" w:line="276" w:lineRule="auto"/>
        <w:ind w:leftChars="200" w:left="440" w:right="134" w:firstLineChars="100" w:firstLine="220"/>
        <w:rPr>
          <w:rFonts w:ascii="Arial" w:hAnsi="Arial" w:cs="Arial"/>
        </w:rPr>
      </w:pPr>
      <w:r>
        <w:rPr>
          <w:rFonts w:ascii="Arial" w:hAnsi="Arial" w:cs="Arial"/>
        </w:rPr>
        <w:t>O</w:t>
      </w:r>
      <w:r>
        <w:rPr>
          <w:rFonts w:ascii="Arial" w:hAnsi="Arial" w:cs="Arial"/>
          <w:spacing w:val="15"/>
        </w:rPr>
        <w:t xml:space="preserve"> </w:t>
      </w:r>
      <w:r>
        <w:rPr>
          <w:rFonts w:ascii="Arial" w:hAnsi="Arial" w:cs="Arial"/>
        </w:rPr>
        <w:t>prazo</w:t>
      </w:r>
      <w:r>
        <w:rPr>
          <w:rFonts w:ascii="Arial" w:hAnsi="Arial" w:cs="Arial"/>
          <w:spacing w:val="15"/>
        </w:rPr>
        <w:t xml:space="preserve"> </w:t>
      </w:r>
      <w:r>
        <w:rPr>
          <w:rFonts w:ascii="Arial" w:hAnsi="Arial" w:cs="Arial"/>
        </w:rPr>
        <w:t>de</w:t>
      </w:r>
      <w:r>
        <w:rPr>
          <w:rFonts w:ascii="Arial" w:hAnsi="Arial" w:cs="Arial"/>
          <w:spacing w:val="14"/>
        </w:rPr>
        <w:t xml:space="preserve"> </w:t>
      </w:r>
      <w:r>
        <w:rPr>
          <w:rFonts w:ascii="Arial" w:hAnsi="Arial" w:cs="Arial"/>
        </w:rPr>
        <w:t>vigência</w:t>
      </w:r>
      <w:r>
        <w:rPr>
          <w:rFonts w:ascii="Arial" w:hAnsi="Arial" w:cs="Arial"/>
          <w:spacing w:val="18"/>
        </w:rPr>
        <w:t xml:space="preserve"> </w:t>
      </w:r>
      <w:r>
        <w:rPr>
          <w:rFonts w:ascii="Arial" w:hAnsi="Arial" w:cs="Arial"/>
        </w:rPr>
        <w:t>deste</w:t>
      </w:r>
      <w:r>
        <w:rPr>
          <w:rFonts w:ascii="Arial" w:hAnsi="Arial" w:cs="Arial"/>
          <w:spacing w:val="18"/>
        </w:rPr>
        <w:t xml:space="preserve"> </w:t>
      </w:r>
      <w:r>
        <w:rPr>
          <w:rFonts w:ascii="Arial" w:hAnsi="Arial" w:cs="Arial"/>
        </w:rPr>
        <w:t>contrato</w:t>
      </w:r>
      <w:r>
        <w:rPr>
          <w:rFonts w:ascii="Arial" w:hAnsi="Arial" w:cs="Arial"/>
          <w:spacing w:val="14"/>
        </w:rPr>
        <w:t xml:space="preserve"> </w:t>
      </w:r>
      <w:r>
        <w:rPr>
          <w:rFonts w:ascii="Arial" w:hAnsi="Arial" w:cs="Arial"/>
        </w:rPr>
        <w:t>será</w:t>
      </w:r>
      <w:r>
        <w:rPr>
          <w:rFonts w:ascii="Arial" w:hAnsi="Arial" w:cs="Arial"/>
          <w:spacing w:val="18"/>
        </w:rPr>
        <w:t xml:space="preserve"> </w:t>
      </w:r>
      <w:r>
        <w:rPr>
          <w:rFonts w:ascii="Arial" w:hAnsi="Arial" w:cs="Arial"/>
        </w:rPr>
        <w:t>de</w:t>
      </w:r>
      <w:r>
        <w:rPr>
          <w:rFonts w:ascii="Arial" w:hAnsi="Arial" w:cs="Arial"/>
          <w:spacing w:val="15"/>
        </w:rPr>
        <w:t xml:space="preserve"> </w:t>
      </w:r>
      <w:r>
        <w:rPr>
          <w:rFonts w:ascii="Arial" w:hAnsi="Arial" w:cs="Arial"/>
        </w:rPr>
        <w:t>12</w:t>
      </w:r>
      <w:r>
        <w:rPr>
          <w:rFonts w:ascii="Arial" w:hAnsi="Arial" w:cs="Arial"/>
          <w:spacing w:val="16"/>
        </w:rPr>
        <w:t xml:space="preserve"> </w:t>
      </w:r>
      <w:r>
        <w:rPr>
          <w:rFonts w:ascii="Arial" w:hAnsi="Arial" w:cs="Arial"/>
        </w:rPr>
        <w:t>(doze)</w:t>
      </w:r>
      <w:r>
        <w:rPr>
          <w:rFonts w:ascii="Arial" w:hAnsi="Arial" w:cs="Arial"/>
          <w:spacing w:val="17"/>
        </w:rPr>
        <w:t xml:space="preserve"> </w:t>
      </w:r>
      <w:r>
        <w:rPr>
          <w:rFonts w:ascii="Arial" w:hAnsi="Arial" w:cs="Arial"/>
        </w:rPr>
        <w:t>meses,</w:t>
      </w:r>
      <w:r>
        <w:rPr>
          <w:rFonts w:ascii="Arial" w:hAnsi="Arial" w:cs="Arial"/>
          <w:spacing w:val="13"/>
        </w:rPr>
        <w:t xml:space="preserve"> </w:t>
      </w:r>
      <w:r>
        <w:rPr>
          <w:rFonts w:ascii="Arial" w:hAnsi="Arial" w:cs="Arial"/>
        </w:rPr>
        <w:t>contados</w:t>
      </w:r>
      <w:r>
        <w:rPr>
          <w:rFonts w:ascii="Arial" w:hAnsi="Arial" w:cs="Arial"/>
          <w:spacing w:val="15"/>
        </w:rPr>
        <w:t xml:space="preserve"> </w:t>
      </w:r>
      <w:r>
        <w:rPr>
          <w:rFonts w:ascii="Arial" w:hAnsi="Arial" w:cs="Arial"/>
        </w:rPr>
        <w:t>a</w:t>
      </w:r>
      <w:r>
        <w:rPr>
          <w:rFonts w:ascii="Arial" w:hAnsi="Arial" w:cs="Arial"/>
          <w:spacing w:val="15"/>
        </w:rPr>
        <w:t xml:space="preserve"> </w:t>
      </w:r>
      <w:r>
        <w:rPr>
          <w:rFonts w:ascii="Arial" w:hAnsi="Arial" w:cs="Arial"/>
        </w:rPr>
        <w:t>partir</w:t>
      </w:r>
      <w:r>
        <w:rPr>
          <w:rFonts w:ascii="Arial" w:hAnsi="Arial" w:cs="Arial"/>
          <w:spacing w:val="17"/>
        </w:rPr>
        <w:t xml:space="preserve"> </w:t>
      </w:r>
      <w:r>
        <w:rPr>
          <w:rFonts w:ascii="Arial" w:hAnsi="Arial" w:cs="Arial"/>
        </w:rPr>
        <w:t>de</w:t>
      </w:r>
      <w:r>
        <w:rPr>
          <w:rFonts w:ascii="Arial" w:hAnsi="Arial" w:cs="Arial"/>
          <w:spacing w:val="15"/>
        </w:rPr>
        <w:t xml:space="preserve"> </w:t>
      </w:r>
      <w:r>
        <w:rPr>
          <w:rFonts w:ascii="Arial" w:hAnsi="Arial" w:cs="Arial"/>
        </w:rPr>
        <w:t>sua</w:t>
      </w:r>
      <w:r>
        <w:rPr>
          <w:rFonts w:ascii="Arial" w:hAnsi="Arial" w:cs="Arial"/>
          <w:spacing w:val="14"/>
        </w:rPr>
        <w:t xml:space="preserve"> </w:t>
      </w:r>
      <w:r>
        <w:rPr>
          <w:rFonts w:ascii="Arial" w:hAnsi="Arial" w:cs="Arial"/>
        </w:rPr>
        <w:t>assinatura,</w:t>
      </w:r>
      <w:r>
        <w:rPr>
          <w:rFonts w:ascii="Arial" w:hAnsi="Arial" w:cs="Arial"/>
          <w:spacing w:val="-53"/>
        </w:rPr>
        <w:t xml:space="preserve"> </w:t>
      </w:r>
      <w:r>
        <w:rPr>
          <w:rFonts w:ascii="Arial" w:hAnsi="Arial" w:cs="Arial"/>
        </w:rPr>
        <w:t>podendo ser</w:t>
      </w:r>
      <w:r>
        <w:rPr>
          <w:rFonts w:ascii="Arial" w:hAnsi="Arial" w:cs="Arial"/>
          <w:spacing w:val="39"/>
        </w:rPr>
        <w:t xml:space="preserve"> </w:t>
      </w:r>
      <w:r>
        <w:rPr>
          <w:rFonts w:ascii="Arial" w:hAnsi="Arial" w:cs="Arial"/>
        </w:rPr>
        <w:t>prorrogado,</w:t>
      </w:r>
      <w:r>
        <w:rPr>
          <w:rFonts w:ascii="Arial" w:hAnsi="Arial" w:cs="Arial"/>
          <w:spacing w:val="-2"/>
        </w:rPr>
        <w:t xml:space="preserve"> </w:t>
      </w:r>
      <w:r>
        <w:rPr>
          <w:rFonts w:ascii="Arial" w:hAnsi="Arial" w:cs="Arial"/>
        </w:rPr>
        <w:t>nos</w:t>
      </w:r>
      <w:r>
        <w:rPr>
          <w:rFonts w:ascii="Arial" w:hAnsi="Arial" w:cs="Arial"/>
          <w:spacing w:val="-3"/>
        </w:rPr>
        <w:t xml:space="preserve"> </w:t>
      </w:r>
      <w:r>
        <w:rPr>
          <w:rFonts w:ascii="Arial" w:hAnsi="Arial" w:cs="Arial"/>
        </w:rPr>
        <w:t>termos</w:t>
      </w:r>
      <w:r>
        <w:rPr>
          <w:rFonts w:ascii="Arial" w:hAnsi="Arial" w:cs="Arial"/>
          <w:spacing w:val="1"/>
        </w:rPr>
        <w:t xml:space="preserve"> </w:t>
      </w:r>
      <w:r>
        <w:rPr>
          <w:rFonts w:ascii="Arial" w:hAnsi="Arial" w:cs="Arial"/>
        </w:rPr>
        <w:t>do</w:t>
      </w:r>
      <w:r>
        <w:rPr>
          <w:rFonts w:ascii="Arial" w:hAnsi="Arial" w:cs="Arial"/>
          <w:spacing w:val="1"/>
        </w:rPr>
        <w:t xml:space="preserve"> </w:t>
      </w:r>
      <w:r>
        <w:rPr>
          <w:rFonts w:ascii="Arial" w:hAnsi="Arial" w:cs="Arial"/>
        </w:rPr>
        <w:t>105 da</w:t>
      </w:r>
      <w:r>
        <w:rPr>
          <w:rFonts w:ascii="Arial" w:hAnsi="Arial" w:cs="Arial"/>
          <w:spacing w:val="1"/>
        </w:rPr>
        <w:t xml:space="preserve"> </w:t>
      </w:r>
      <w:r>
        <w:rPr>
          <w:rFonts w:ascii="Arial" w:hAnsi="Arial" w:cs="Arial"/>
        </w:rPr>
        <w:t>Lei</w:t>
      </w:r>
      <w:r>
        <w:rPr>
          <w:rFonts w:ascii="Arial" w:hAnsi="Arial" w:cs="Arial"/>
          <w:spacing w:val="1"/>
        </w:rPr>
        <w:t xml:space="preserve"> </w:t>
      </w:r>
      <w:r>
        <w:rPr>
          <w:rFonts w:ascii="Arial" w:hAnsi="Arial" w:cs="Arial"/>
        </w:rPr>
        <w:t>Federal</w:t>
      </w:r>
      <w:r>
        <w:rPr>
          <w:rFonts w:ascii="Arial" w:hAnsi="Arial" w:cs="Arial"/>
          <w:spacing w:val="-1"/>
        </w:rPr>
        <w:t xml:space="preserve"> </w:t>
      </w:r>
      <w:r>
        <w:rPr>
          <w:rFonts w:ascii="Arial" w:hAnsi="Arial" w:cs="Arial"/>
        </w:rPr>
        <w:t>14.133/2021.</w:t>
      </w:r>
    </w:p>
    <w:p w14:paraId="59E39207" w14:textId="77777777" w:rsidR="00EF66B9" w:rsidRDefault="00EF66B9">
      <w:pPr>
        <w:pStyle w:val="PargrafodaLista"/>
        <w:tabs>
          <w:tab w:val="left" w:pos="861"/>
          <w:tab w:val="left" w:pos="862"/>
        </w:tabs>
        <w:spacing w:before="154" w:line="276" w:lineRule="auto"/>
        <w:ind w:leftChars="300" w:left="660" w:right="134"/>
        <w:jc w:val="left"/>
        <w:rPr>
          <w:rFonts w:ascii="Arial" w:hAnsi="Arial" w:cs="Arial"/>
        </w:rPr>
      </w:pPr>
    </w:p>
    <w:p w14:paraId="691F8017" w14:textId="77777777" w:rsidR="00EF66B9" w:rsidRDefault="00D155D0">
      <w:pPr>
        <w:pStyle w:val="Corpodetexto"/>
        <w:numPr>
          <w:ilvl w:val="0"/>
          <w:numId w:val="2"/>
        </w:numPr>
        <w:spacing w:before="104" w:after="122" w:line="276" w:lineRule="auto"/>
        <w:ind w:leftChars="200" w:left="440" w:right="134" w:firstLineChars="100" w:firstLine="221"/>
        <w:jc w:val="both"/>
        <w:rPr>
          <w:rFonts w:ascii="Arial" w:hAnsi="Arial" w:cs="Arial"/>
          <w:b/>
          <w:bCs/>
          <w:sz w:val="22"/>
          <w:szCs w:val="22"/>
        </w:rPr>
      </w:pPr>
      <w:r>
        <w:rPr>
          <w:rFonts w:ascii="Arial" w:hAnsi="Arial" w:cs="Arial"/>
          <w:b/>
          <w:bCs/>
          <w:sz w:val="22"/>
          <w:szCs w:val="22"/>
          <w:lang w:val="pt-BR"/>
        </w:rPr>
        <w:t>DA EXECUÇÃO CONTRATUAL</w:t>
      </w:r>
    </w:p>
    <w:p w14:paraId="71F7B31C"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Os serviços serão prestados pelo período de 1 (um) ano, atendendo ao quantitativo definido conforme o item 1.5 do Termo de Referência, podendo o contrato ser prorrogado por igual período até o limite máximo de 10 (dez) anos, conforme dispõe os artigos 106 e 107 da lei nº 14133/21, considerando se tratar de serviço contínuo e essencial.</w:t>
      </w:r>
    </w:p>
    <w:p w14:paraId="275B5965"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A execução dos serviços será iniciada imediatamente após a emissão de Nota de Empenho e/ou Publicação do Instrumento Contratual no Diário Oficial do Município.</w:t>
      </w:r>
    </w:p>
    <w:p w14:paraId="0A5C8EA0"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 xml:space="preserve"> Os procedimentos descritos no item 1.5 do Termo de Referência serão prestados conforme a demanda das Unidades de Saúde da Subsecretaria de Atenção Básica e Hospital Municipal Raul Sertã;</w:t>
      </w:r>
    </w:p>
    <w:p w14:paraId="1916562E"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A Credenciada deverá ter capacidade de atendimento da demanda com eficiência, presteza e zelo.</w:t>
      </w:r>
    </w:p>
    <w:p w14:paraId="53980E74"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 xml:space="preserve">Os procedimentos devem ser realizados dentro do Município de Nova Friburgo, devendo a CREDENCIADA possuir condições mínimas para prestar os serviços constantes no Termo de </w:t>
      </w:r>
      <w:r>
        <w:rPr>
          <w:rFonts w:ascii="Arial" w:hAnsi="Arial" w:cs="Arial"/>
          <w:sz w:val="22"/>
          <w:szCs w:val="22"/>
          <w:lang w:val="pt-BR"/>
        </w:rPr>
        <w:lastRenderedPageBreak/>
        <w:t>Referência, bem como capacidade de atender a demanda solicitada pelo órgão regulador/autorizador da Secretaria Municipal de Saúde.</w:t>
      </w:r>
    </w:p>
    <w:p w14:paraId="02D3976E"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Pr>
          <w:rFonts w:ascii="Arial" w:hAnsi="Arial" w:cs="Arial"/>
          <w:sz w:val="22"/>
          <w:szCs w:val="22"/>
          <w:lang w:val="pt-BR"/>
        </w:rPr>
        <w:t>Os pacientes ambulatoriais só serão autorizados durante os dias úteis da semana.</w:t>
      </w:r>
    </w:p>
    <w:p w14:paraId="50465AB7"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Pr>
          <w:rFonts w:ascii="Arial" w:hAnsi="Arial" w:cs="Arial"/>
          <w:sz w:val="22"/>
          <w:szCs w:val="22"/>
          <w:lang w:val="pt-BR"/>
        </w:rPr>
        <w:t>A credenciada disponibilizará a estrutura física e recursos humanos utilizados na execução dos serviços contratados, inclusive pela organização, fiscalização e pelo pagamento de todo o pessoal (técnico e de apoio) necessário ao bom desenvolvimento das ações previstas;</w:t>
      </w:r>
    </w:p>
    <w:p w14:paraId="072218CB"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Os serviços deverão ser prestados por profissionais habilitados da contratada, em dependência própria e com a utilização de seus equipamentos;</w:t>
      </w:r>
    </w:p>
    <w:p w14:paraId="0DE5ADDD"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A credenciada fica obrigada à realização dos procedimentos de acordo com a Tabela SUS disponibilizada no item 1.5 do Termo de Referência, e nas quantidades indicadas em cada autorização de fornecimento/requisição encaminhada pela Secretaria de Saúde do Município;</w:t>
      </w:r>
    </w:p>
    <w:p w14:paraId="7381313A"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 xml:space="preserve">Não será aceito, sob nenhum pretexto, a transferência de responsabilidade </w:t>
      </w:r>
      <w:proofErr w:type="gramStart"/>
      <w:r>
        <w:rPr>
          <w:rFonts w:ascii="Arial" w:hAnsi="Arial" w:cs="Arial"/>
          <w:sz w:val="22"/>
          <w:szCs w:val="22"/>
          <w:lang w:val="pt-BR"/>
        </w:rPr>
        <w:t>do  credenciado</w:t>
      </w:r>
      <w:proofErr w:type="gramEnd"/>
      <w:r>
        <w:rPr>
          <w:rFonts w:ascii="Arial" w:hAnsi="Arial" w:cs="Arial"/>
          <w:sz w:val="22"/>
          <w:szCs w:val="22"/>
          <w:lang w:val="pt-BR"/>
        </w:rPr>
        <w:t xml:space="preserve"> para outras entidades, que não seja filial ou posto de coletas pertencentes ao próprio credenciado;</w:t>
      </w:r>
    </w:p>
    <w:p w14:paraId="5D576011"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A aceitação provisória ou definitiva dos serviços não exclui a responsabilidade da Contratada pelos prejuízos resultantes da incorreta execução do contrato.</w:t>
      </w:r>
    </w:p>
    <w:p w14:paraId="26C1F196"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Os serviços poderão ser rejeitados, no todo ou em parte, quando em desacordo com as especificações constantes no Termo de Referência e na proposta, devendo ser corrigidos/refeitos/substituídos no prazo fixado pelo fiscal do contrato, às custas da Contratada, sem prejuízo da aplicação de penalidades.</w:t>
      </w:r>
    </w:p>
    <w:p w14:paraId="11EE4C27"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A Contratada deverá realizar todos os serviços relacionados no Termo de Referência do Edital pelos valores inicialmente fixados, sem cobrança de qualquer valor adicional ao usuário do Município.</w:t>
      </w:r>
    </w:p>
    <w:p w14:paraId="091FE1BC" w14:textId="65FE87A5"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Para apresentação da entrega e recebimento em relação ao serviço prestado, a CONTRATADA deverá apresentar a fatura até o 10º</w:t>
      </w:r>
      <w:r w:rsidR="00480AD1">
        <w:rPr>
          <w:rFonts w:ascii="Arial" w:hAnsi="Arial" w:cs="Arial"/>
          <w:sz w:val="22"/>
          <w:szCs w:val="22"/>
          <w:lang w:val="pt-BR"/>
        </w:rPr>
        <w:t xml:space="preserve"> </w:t>
      </w:r>
      <w:r>
        <w:rPr>
          <w:rFonts w:ascii="Arial" w:hAnsi="Arial" w:cs="Arial"/>
          <w:sz w:val="22"/>
          <w:szCs w:val="22"/>
          <w:lang w:val="pt-BR"/>
        </w:rPr>
        <w:t>(décimo) dia de cada competência subsequente e seguir o cronograma do SIA/SUS do Ministério de Saúde, bem como o Manual de Glosas Técnicas e administrativas da Central de Regulação, Controle e Avaliação;</w:t>
      </w:r>
    </w:p>
    <w:p w14:paraId="1CD456E3"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Após a fechamento das execuções do mês de competência, a apresentação de contas deverá seguir a seguinte ordem comprobatória:</w:t>
      </w:r>
    </w:p>
    <w:p w14:paraId="0938E30E"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DISP (documento de informação de serviços prestados);</w:t>
      </w:r>
    </w:p>
    <w:p w14:paraId="308CBC90"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Relatório nominal dos pacientes;</w:t>
      </w:r>
    </w:p>
    <w:p w14:paraId="528BF25E"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Ficha de Autorização do SISREG + Requerimento Médico + Laudo de realização.</w:t>
      </w:r>
    </w:p>
    <w:p w14:paraId="609D4106"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Pr>
          <w:rFonts w:ascii="Arial" w:hAnsi="Arial" w:cs="Arial"/>
          <w:sz w:val="22"/>
          <w:szCs w:val="22"/>
          <w:lang w:val="pt-BR"/>
        </w:rPr>
        <w:t>Após a realização do exame, a contratada deverá emitir e entregar o laudo do exame ao paciente ou acompanhante no prazo de até 15 dias, exceto em casos de exames mais complexos, refeitos ou com justificativa técnica, que poderão ser emitidos entregues em até 30 dias.</w:t>
      </w:r>
    </w:p>
    <w:p w14:paraId="2FFA58EB" w14:textId="77777777" w:rsidR="00EF66B9" w:rsidRDefault="00D155D0">
      <w:pPr>
        <w:pStyle w:val="Corpodetexto"/>
        <w:spacing w:before="104" w:after="122" w:line="276" w:lineRule="auto"/>
        <w:ind w:leftChars="300" w:left="660" w:right="134"/>
        <w:jc w:val="both"/>
        <w:rPr>
          <w:rFonts w:ascii="Arial" w:hAnsi="Arial" w:cs="Arial"/>
          <w:sz w:val="22"/>
          <w:szCs w:val="22"/>
        </w:rPr>
      </w:pPr>
      <w:r>
        <w:rPr>
          <w:rFonts w:ascii="Arial" w:hAnsi="Arial" w:cs="Arial"/>
          <w:sz w:val="22"/>
          <w:szCs w:val="22"/>
          <w:lang w:val="pt-BR"/>
        </w:rPr>
        <w:lastRenderedPageBreak/>
        <w:t xml:space="preserve"> </w:t>
      </w:r>
    </w:p>
    <w:p w14:paraId="2EFA90CD" w14:textId="77777777" w:rsidR="00EF66B9" w:rsidRDefault="00D155D0">
      <w:pPr>
        <w:pStyle w:val="Corpodetexto"/>
        <w:numPr>
          <w:ilvl w:val="0"/>
          <w:numId w:val="2"/>
        </w:numPr>
        <w:spacing w:before="104" w:after="122" w:line="276" w:lineRule="auto"/>
        <w:ind w:leftChars="200" w:left="440" w:right="134" w:firstLineChars="100" w:firstLine="221"/>
        <w:jc w:val="both"/>
        <w:rPr>
          <w:rFonts w:ascii="Arial" w:hAnsi="Arial" w:cs="Arial"/>
          <w:b/>
          <w:bCs/>
          <w:sz w:val="22"/>
          <w:szCs w:val="22"/>
        </w:rPr>
      </w:pPr>
      <w:r>
        <w:rPr>
          <w:rFonts w:ascii="Arial" w:hAnsi="Arial" w:cs="Arial"/>
          <w:b/>
          <w:bCs/>
          <w:sz w:val="22"/>
          <w:szCs w:val="22"/>
          <w:lang w:val="pt-BR"/>
        </w:rPr>
        <w:t>DA GESTÃO DO CONTRATO</w:t>
      </w:r>
    </w:p>
    <w:p w14:paraId="5C524695"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O contrato deverá ser executado fielmente pelas partes, de acordo com as cláusulas avençadas e as normas da Lei nº 14.133, de 2021, e cada parte responderá pelas consequências de sua inexecução total ou parcial (Lei nº 14.133/2021, art. 115, caput).</w:t>
      </w:r>
    </w:p>
    <w:p w14:paraId="63B2EFE5"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Em caso de impedimento, ordem de paralisação ou suspensão do contrato, o cronograma de execução será prorrogado automaticamente pelo tempo correspondente, anotadas tais circunstâncias mediante simples apostila (Lei nº 14.133/2021, art. 115, §5º).</w:t>
      </w:r>
    </w:p>
    <w:p w14:paraId="3C22CDF1"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A execução do contrato deverá ser acompanhada e fiscalizada pelo(s) fiscal(</w:t>
      </w:r>
      <w:proofErr w:type="spellStart"/>
      <w:r>
        <w:rPr>
          <w:rFonts w:ascii="Arial" w:hAnsi="Arial" w:cs="Arial"/>
          <w:sz w:val="22"/>
          <w:szCs w:val="22"/>
          <w:lang w:val="pt-BR"/>
        </w:rPr>
        <w:t>is</w:t>
      </w:r>
      <w:proofErr w:type="spellEnd"/>
      <w:r>
        <w:rPr>
          <w:rFonts w:ascii="Arial" w:hAnsi="Arial" w:cs="Arial"/>
          <w:sz w:val="22"/>
          <w:szCs w:val="22"/>
          <w:lang w:val="pt-BR"/>
        </w:rPr>
        <w:t>) do contrato, ou pelos respectivos substitutos (Lei nº 14.133/2021, art. 117, caput).</w:t>
      </w:r>
    </w:p>
    <w:p w14:paraId="443AAA29"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eastAsia="pt-BR"/>
        </w:rPr>
        <w:t>O fiscal do contrato anotará em registro próprio todas as ocorrências relacionadas à execução do contrato, determinando o que for necessário para a regularização das faltas ou dos defeitos observados (Lei nº 14.133/2021, art. 117, §1º).</w:t>
      </w:r>
    </w:p>
    <w:p w14:paraId="0716B493"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eastAsia="pt-BR"/>
        </w:rPr>
        <w:t>O fiscal do contrato informará a seus superiores, em tempo hábil para a adoção das medidas convenientes, a situação que demandar decisão ou providência que ultrapasse sua competência (Lei nº 14.133/2021, art. 117, §2º).</w:t>
      </w:r>
    </w:p>
    <w:p w14:paraId="189FFE9A"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O contratado será obrigado a reparar, corrigir, remover, reconstruir ou substituir, a suas expensas, no total ou em parte, o objeto do contrato em que se verificarem vícios, defeitos ou incorreções resultantes de sua execução ou de materiais nela empregados (Lei nº 14.133/2021, art. 119).</w:t>
      </w:r>
    </w:p>
    <w:p w14:paraId="0422F945"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O contratado será responsável pelos danos causados diretamente à Administração ou a terceiros em razão da execução do contrato, e não excluirá nem reduzirá essa responsabilidade a fiscalização ou o acompanhamento pelo contratante (Lei nº 14.133/2021, art. 120).</w:t>
      </w:r>
    </w:p>
    <w:p w14:paraId="19069A2F"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Somente o contratado será responsável pelos encargos trabalhistas, previdenciários, fiscais e comerciais resultantes da execução do contrato (Lei nº 14.133/2021, art. 121, caput).</w:t>
      </w:r>
    </w:p>
    <w:p w14:paraId="72A1BC05"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eastAsia="pt-BR"/>
        </w:rPr>
        <w:t>A inadimplência do contratado em relação aos encargos trabalhistas, fiscais e comerciais não transferirá à Administração a responsabilidade pelo seu pagamento e não poderá onerar o objeto do contrato (Lei nº 14.133/2021, art. 121, §1º).</w:t>
      </w:r>
    </w:p>
    <w:p w14:paraId="14AD80F0"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eastAsia="pt-BR"/>
        </w:rPr>
        <w:t>As comunicações entre o órgão ou entidade e a contratada devem ser realizadas por escrito sempre que o ato exigir tal formalidade, admitindo-se, excepcionalmente, o uso de mensagem eletrônica para esse fim.</w:t>
      </w:r>
    </w:p>
    <w:p w14:paraId="34A7E3DA"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eastAsia="pt-BR"/>
        </w:rPr>
        <w:t>O órgão ou entidade poderá convocar representante da empresa para adoção de providências que devam ser cumpridas de imediato.</w:t>
      </w:r>
    </w:p>
    <w:p w14:paraId="503983C2"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Serão exigidos a Certidão Negativa de Débito (CND) relativa a Créditos Tributários Federais e à Dívida Ativa da União, o Certificado de Regularidade do FGTS (CRF) e a Certidão Negativa de Débitos Trabalhistas (CNDT), caso esses documentos não estejam regularizados no SICAF.</w:t>
      </w:r>
    </w:p>
    <w:p w14:paraId="774F0383"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lastRenderedPageBreak/>
        <w:t xml:space="preserve">O acompanhamento, a gestão e a fiscalização da contratação serão </w:t>
      </w:r>
      <w:proofErr w:type="gramStart"/>
      <w:r>
        <w:rPr>
          <w:rFonts w:ascii="Arial" w:hAnsi="Arial" w:cs="Arial"/>
          <w:sz w:val="22"/>
          <w:szCs w:val="22"/>
          <w:lang w:val="pt-BR"/>
        </w:rPr>
        <w:t>exercidos</w:t>
      </w:r>
      <w:proofErr w:type="gramEnd"/>
      <w:r>
        <w:rPr>
          <w:rFonts w:ascii="Arial" w:hAnsi="Arial" w:cs="Arial"/>
          <w:sz w:val="22"/>
          <w:szCs w:val="22"/>
          <w:lang w:val="pt-BR"/>
        </w:rPr>
        <w:t xml:space="preserve"> por representantes da Contratante, aos quais competirá dirimir as dúvidas que surgirem no curso da execução do contrato, e de tudo dar ciência à Administração, na forma do disposto no capítulo VI do título III da Lei Federal nº14.133/21.</w:t>
      </w:r>
    </w:p>
    <w:p w14:paraId="537BF3E4"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Para o acompanhamento, gestão e fiscalização da execução do presente contrato, serão designados em momento posterior, antes da execução do objeto, agentes públicos gestor/gestor substituto e fiscal/ fiscal substituto.</w:t>
      </w:r>
    </w:p>
    <w:p w14:paraId="2B249524"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O(s) fiscal(</w:t>
      </w:r>
      <w:proofErr w:type="spellStart"/>
      <w:r>
        <w:rPr>
          <w:rFonts w:ascii="Arial" w:hAnsi="Arial" w:cs="Arial"/>
          <w:sz w:val="22"/>
          <w:szCs w:val="22"/>
          <w:lang w:val="pt-BR"/>
        </w:rPr>
        <w:t>is</w:t>
      </w:r>
      <w:proofErr w:type="spellEnd"/>
      <w:r>
        <w:rPr>
          <w:rFonts w:ascii="Arial" w:hAnsi="Arial" w:cs="Arial"/>
          <w:sz w:val="22"/>
          <w:szCs w:val="22"/>
          <w:lang w:val="pt-BR"/>
        </w:rPr>
        <w:t>) do contrato anotará em registro próprio todas as ocorrências relacionadas com a execução do contrato, indicando dia, mês e ano, determinando o que for necessário à regularização das faltas observadas e encaminhando os apontamentos à autoridade competente para as providências cabíveis;</w:t>
      </w:r>
    </w:p>
    <w:p w14:paraId="79F2E429"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O(s) fiscal(</w:t>
      </w:r>
      <w:proofErr w:type="spellStart"/>
      <w:r>
        <w:rPr>
          <w:rFonts w:ascii="Arial" w:hAnsi="Arial" w:cs="Arial"/>
          <w:sz w:val="22"/>
          <w:szCs w:val="22"/>
          <w:lang w:val="pt-BR"/>
        </w:rPr>
        <w:t>is</w:t>
      </w:r>
      <w:proofErr w:type="spellEnd"/>
      <w:r>
        <w:rPr>
          <w:rFonts w:ascii="Arial" w:hAnsi="Arial" w:cs="Arial"/>
          <w:sz w:val="22"/>
          <w:szCs w:val="22"/>
          <w:lang w:val="pt-BR"/>
        </w:rPr>
        <w:t>) designado pela Contratante deverá ter a experiência necessária para o acompanhamento e controle da execução dos serviços e do contrato;</w:t>
      </w:r>
    </w:p>
    <w:p w14:paraId="27C5ACFD"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A verificação da adequação da prestação do serviço deverá ser realizada com base nos critérios previstos no Termo de Referência;</w:t>
      </w:r>
    </w:p>
    <w:p w14:paraId="30216079"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A fiscalização não exclui nem reduz a responsabilidade da Contratada pelos danos causados à Administração ou a terceiros, decorrentes de sua culpa ou dolo na execução do contrato, não excluindo ou reduzindo essa responsabilidade a fiscalização ou o acompanhamento pelo órgão.</w:t>
      </w:r>
    </w:p>
    <w:p w14:paraId="660F9E6D" w14:textId="77777777" w:rsidR="00EF66B9" w:rsidRDefault="00EF66B9">
      <w:pPr>
        <w:pStyle w:val="Corpodetexto"/>
        <w:spacing w:before="104" w:after="122" w:line="276" w:lineRule="auto"/>
        <w:ind w:leftChars="300" w:left="660" w:right="134"/>
        <w:jc w:val="both"/>
        <w:rPr>
          <w:rFonts w:ascii="Arial" w:hAnsi="Arial" w:cs="Arial"/>
          <w:sz w:val="22"/>
          <w:szCs w:val="22"/>
          <w:lang w:val="pt-BR"/>
        </w:rPr>
      </w:pPr>
    </w:p>
    <w:p w14:paraId="28669165" w14:textId="77777777" w:rsidR="00EF66B9" w:rsidRDefault="00D155D0">
      <w:pPr>
        <w:pStyle w:val="Corpodetexto"/>
        <w:numPr>
          <w:ilvl w:val="0"/>
          <w:numId w:val="2"/>
        </w:numPr>
        <w:spacing w:before="104" w:after="122" w:line="276" w:lineRule="auto"/>
        <w:ind w:leftChars="200" w:left="440" w:right="134" w:firstLineChars="100" w:firstLine="221"/>
        <w:jc w:val="both"/>
        <w:rPr>
          <w:rFonts w:ascii="Arial" w:hAnsi="Arial" w:cs="Arial"/>
          <w:sz w:val="22"/>
          <w:szCs w:val="22"/>
          <w:lang w:val="pt-BR"/>
        </w:rPr>
      </w:pPr>
      <w:r>
        <w:rPr>
          <w:rFonts w:ascii="Arial" w:hAnsi="Arial" w:cs="Arial"/>
          <w:b/>
          <w:bCs/>
          <w:sz w:val="22"/>
          <w:szCs w:val="22"/>
          <w:lang w:val="pt-BR"/>
        </w:rPr>
        <w:t>DAS OBRIGAÇÕES DAS PARTES</w:t>
      </w:r>
    </w:p>
    <w:p w14:paraId="5E21D256"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Além das obrigações resultantes da aplicação da lei n° 14.133/21 e demais normas pertinentes, são obrigações da CONTRATANTE:</w:t>
      </w:r>
    </w:p>
    <w:p w14:paraId="7C64E87C"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Exigir o cumprimento de todas as obrigações assumidas pelo Contratado, de acordo com o Termo de Referência e seus anexos;</w:t>
      </w:r>
    </w:p>
    <w:p w14:paraId="5E2F5252"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Receber o objeto no prazo e condições estabelecidas no Termo de Referência;</w:t>
      </w:r>
    </w:p>
    <w:p w14:paraId="6D3096EA"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Notificar o Contratado, por escrito, sobre vícios, defeitos ou incorreções verificadas no objeto fornecido, para que seja por ele substituído, reparado ou corrigido, no total ou em parte, às suas expensas;</w:t>
      </w:r>
    </w:p>
    <w:p w14:paraId="4A9BBC4A"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Acompanhar e fiscalizar a execução do contrato e o cumprimento das obrigações pelo Contratado;</w:t>
      </w:r>
    </w:p>
    <w:p w14:paraId="0B0FC08A"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Efetuar o pagamento ao Contratado do valor correspondente ao fornecimento do objeto, no prazo, forma e condições estabelecidos no presente Contrato;</w:t>
      </w:r>
    </w:p>
    <w:p w14:paraId="17F119DB"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Aplicar ao Contratado sanções motivadas pela inexecução total ou parcial do Contrato;</w:t>
      </w:r>
    </w:p>
    <w:p w14:paraId="60D440DC"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 xml:space="preserve">Observar para que durante a vigência do Contrato sejam cumpridas as obrigações assumidas pela Contratada, bem como sejam mantidas todas as condições de habilitação </w:t>
      </w:r>
      <w:r>
        <w:rPr>
          <w:rFonts w:ascii="Arial" w:hAnsi="Arial" w:cs="Arial"/>
          <w:sz w:val="22"/>
          <w:szCs w:val="22"/>
          <w:lang w:val="pt-BR"/>
        </w:rPr>
        <w:lastRenderedPageBreak/>
        <w:t>e qualificação exigidas no Edital;</w:t>
      </w:r>
    </w:p>
    <w:p w14:paraId="6E176680"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1A281FA8"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Concluída a instrução do requerimento, a Administração terá o prazo de 30 (trinta) dias para decidir, admitida a prorrogação motivada por igual período.</w:t>
      </w:r>
    </w:p>
    <w:p w14:paraId="210A1A3B"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4345A6F3"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Constituem obrigações da CONTRATADA:</w:t>
      </w:r>
    </w:p>
    <w:p w14:paraId="1189E276"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O Contratado deve cumprir todas as obrigações constantes do Termo de Referência e em seus anexos, assumindo como exclusivamente seus os riscos e as despesas decorrentes da boa e perfeita execução do objeto, observando, ainda, as obrigações a seguir dispostas:</w:t>
      </w:r>
    </w:p>
    <w:p w14:paraId="20603DAB"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lang w:val="pt-BR"/>
        </w:rPr>
      </w:pPr>
      <w:r>
        <w:rPr>
          <w:rFonts w:ascii="Arial" w:hAnsi="Arial" w:cs="Arial"/>
          <w:sz w:val="22"/>
          <w:szCs w:val="22"/>
          <w:lang w:val="pt-BR"/>
        </w:rPr>
        <w:t>atender a todas as solicitações de contratação efetuadas durante a vigência do Contrato, limitada ao quantitativo de cada item;</w:t>
      </w:r>
    </w:p>
    <w:p w14:paraId="6619B90A"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lang w:val="pt-BR"/>
        </w:rPr>
      </w:pPr>
      <w:r>
        <w:rPr>
          <w:rFonts w:ascii="Arial" w:hAnsi="Arial" w:cs="Arial"/>
          <w:sz w:val="22"/>
          <w:szCs w:val="22"/>
          <w:lang w:val="pt-BR"/>
        </w:rPr>
        <w:t>não subcontratar, ceder ou transferir, total ou parcialmente, o objeto do contrato;</w:t>
      </w:r>
    </w:p>
    <w:p w14:paraId="62A922DC"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lang w:val="pt-BR"/>
        </w:rPr>
      </w:pPr>
      <w:r>
        <w:rPr>
          <w:rFonts w:ascii="Arial" w:hAnsi="Arial" w:cs="Arial"/>
          <w:sz w:val="22"/>
          <w:szCs w:val="22"/>
          <w:lang w:val="pt-BR"/>
        </w:rPr>
        <w:t>manter, durante a vigência do contrato ou do Registro de Preços, todas as condições de habilitação e qualificações exigidas no Edital;</w:t>
      </w:r>
    </w:p>
    <w:p w14:paraId="2E31BAF2"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lang w:val="pt-BR"/>
        </w:rPr>
      </w:pPr>
      <w:r>
        <w:rPr>
          <w:rFonts w:ascii="Arial" w:hAnsi="Arial" w:cs="Arial"/>
          <w:sz w:val="22"/>
          <w:szCs w:val="22"/>
          <w:lang w:val="pt-BR"/>
        </w:rPr>
        <w:t>responsabilizar-se por quaisquer danos ou prejuízos físicos ou materiais causados à Administração ou a terceiros, pelos seus prepostos, advindos de imperícia, negligência, imprudência ou desrespeito às normas de segurança, quando da execução do contrato;</w:t>
      </w:r>
    </w:p>
    <w:p w14:paraId="636CBBEC"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lang w:val="pt-BR"/>
        </w:rPr>
      </w:pPr>
      <w:r>
        <w:rPr>
          <w:rFonts w:ascii="Arial" w:hAnsi="Arial" w:cs="Arial"/>
          <w:sz w:val="22"/>
          <w:szCs w:val="22"/>
          <w:lang w:val="pt-BR"/>
        </w:rPr>
        <w:t>responsabilizar-se por todas e quaisquer despesas, inclusive, despesa de natureza previdenciária, fiscal, trabalhista ou civil, bem como emolumentos, ônus ou encargos de qualquer espécie e origem, pertinentes à execução do objeto contratado;</w:t>
      </w:r>
    </w:p>
    <w:p w14:paraId="16B6DC45"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lang w:val="pt-BR"/>
        </w:rPr>
      </w:pPr>
      <w:r>
        <w:rPr>
          <w:rFonts w:ascii="Arial" w:hAnsi="Arial" w:cs="Arial"/>
          <w:sz w:val="22"/>
          <w:szCs w:val="22"/>
          <w:lang w:val="pt-BR"/>
        </w:rPr>
        <w:t>manter endereço eletrônico (e-mail) válido para fins de comunicação com a contratante por todo o período de contratação; comunicando, imediatamente, o Contratante em caso de alteração;</w:t>
      </w:r>
    </w:p>
    <w:p w14:paraId="303AAC48"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lang w:val="pt-BR"/>
        </w:rPr>
      </w:pPr>
      <w:r>
        <w:rPr>
          <w:rFonts w:ascii="Arial" w:hAnsi="Arial" w:cs="Arial"/>
          <w:sz w:val="22"/>
          <w:szCs w:val="22"/>
          <w:lang w:val="pt-BR"/>
        </w:rPr>
        <w:t>Os equipamentos, materiais e serviços ofertados deverão atender às exigências de qualidade, observados os padrões e normas editadas pelos órgãos competentes de controle de qualidade – ABNT, INMETRO, dentre outros, conforme artigo 39, inciso VIII, da Lei nº 8.078/90.</w:t>
      </w:r>
    </w:p>
    <w:p w14:paraId="6A5F576B"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 xml:space="preserve">A prestação de serviços será realizada por profissionais devidamente habilitados, que deverão se apresentar nos locais de trabalho uniformizados, portando crachás de </w:t>
      </w:r>
      <w:r>
        <w:rPr>
          <w:rFonts w:ascii="Arial" w:hAnsi="Arial" w:cs="Arial"/>
          <w:sz w:val="22"/>
          <w:szCs w:val="22"/>
          <w:lang w:val="pt-BR"/>
        </w:rPr>
        <w:lastRenderedPageBreak/>
        <w:t>identificação, asseados, devendo atender com educação e presteza às solicitações da fiscalização e dos servidores lotados nos locais de execução do serviço, desde que compatíveis com o objeto da contratação.</w:t>
      </w:r>
    </w:p>
    <w:p w14:paraId="51B77AFA"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Os serviços a serem executados deverão obedecer rigorosamente às normas e códigos aplicáveis ao serviço.</w:t>
      </w:r>
    </w:p>
    <w:p w14:paraId="3B3445C1"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As especificações da ABNT serão consideradas como elemento base para a análise dos serviços, bem como dos materiais e equipamentos envolvidos.</w:t>
      </w:r>
    </w:p>
    <w:p w14:paraId="0120B0A0"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Nos casos omissos deverão ser consideradas as prescrições, indicações, especificações, normas e regulamentos de órgãos/entidades internacionais reconhecidos como referência técnica.</w:t>
      </w:r>
    </w:p>
    <w:p w14:paraId="10A1467D"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proofErr w:type="spellStart"/>
      <w:r>
        <w:rPr>
          <w:rFonts w:ascii="Arial" w:hAnsi="Arial" w:cs="Arial"/>
          <w:sz w:val="22"/>
          <w:szCs w:val="22"/>
          <w:lang w:val="pt-BR"/>
        </w:rPr>
        <w:t>Fornecer</w:t>
      </w:r>
      <w:proofErr w:type="spellEnd"/>
      <w:r>
        <w:rPr>
          <w:rFonts w:ascii="Arial" w:hAnsi="Arial" w:cs="Arial"/>
          <w:sz w:val="22"/>
          <w:szCs w:val="22"/>
          <w:lang w:val="pt-BR"/>
        </w:rPr>
        <w:t xml:space="preserve"> toda mão de obra, materiais, transportes, ferramentas necessárias à perfeita execução dos serviços em quantidade, qualidade e tecnologia compatíveis com as necessidades dos serviços.</w:t>
      </w:r>
    </w:p>
    <w:p w14:paraId="5B18B707"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Apresentar seus empregados com pontualidade, de acordo com as datas e horários previamente agendados pelo CONTRATANTE, para fins de execução dos serviços contratados.</w:t>
      </w:r>
    </w:p>
    <w:p w14:paraId="51064E4A"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Manter os empregados, quando da execução dos serviços, ou ainda nas dependências das unidades da Secretaria Municipal de Saúde, devidamente uniformizados e identificados mediante uso permanente de crachá.</w:t>
      </w:r>
    </w:p>
    <w:p w14:paraId="24108463"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Substituir, imediatamente, qualquer empregado cujo desempenho e conduta sejam considerados, pelo CONTRATANTE, inconvenientes para o desempenho das atividades.</w:t>
      </w:r>
    </w:p>
    <w:p w14:paraId="665B76D9"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Responsabilizar-se por quaisquer danos causados por seus empregados ao patrimônio da CONTRATANTE, ou de terceiros, advindos de imperícia, imprudência ou desrespeito às normas de segurança, quando da execução dos serviços, ainda que de forma involuntária, devendo adotar, dentro de 48 (quarenta e oito) horas, as providências determinadas pela CONTRATANTE, necessárias ao ressarcimento ou à reposição, conforme o caso, sem prejuízo das demais sanções.</w:t>
      </w:r>
    </w:p>
    <w:p w14:paraId="247A53BC"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Não cabe a CONTRATANTE qualquer responsabilidade por atos de negligência do pessoal da CONTRATADA durante o horário de trabalho.</w:t>
      </w:r>
    </w:p>
    <w:p w14:paraId="4D84DF8B"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Substituir os materiais e equipamentos considerados inadequados.</w:t>
      </w:r>
    </w:p>
    <w:p w14:paraId="76C20A3F"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Registrar a entrada e identificar todos os equipamentos, ferramentas e utensílios de sua propriedade, de forma a não serem confundidos com similares de propriedade da CONTRATANTE;</w:t>
      </w:r>
    </w:p>
    <w:p w14:paraId="768F42C5"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 xml:space="preserve">Responsabilizar-se pelo treinamento e formação dos funcionários, necessários à perfeita execução dos serviços, sem quaisquer ônus para a CONTRATANTE; </w:t>
      </w:r>
    </w:p>
    <w:p w14:paraId="05B53D42"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 xml:space="preserve">Reparar, corrigir, remover, reconstruir ou substituir às suas expensas, no total ou em parte, os serviços efetuados em que se verifiquem vícios, defeitos ou incorreções resultantes da sua execução; </w:t>
      </w:r>
    </w:p>
    <w:p w14:paraId="41118F84"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lastRenderedPageBreak/>
        <w:t>Proceder à supervisão das atividades de gerenciamento, orientação, controle acompanhamento dos serviços, designando para tanto um preposto, o qual deverá tomar decisões compatíveis com os compromissos assumidos e responder junto à fiscalização.</w:t>
      </w:r>
    </w:p>
    <w:p w14:paraId="5069074F"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Zelar para que sejam cumpridas as normas relativas à segurança e à prevenção de acidentes;</w:t>
      </w:r>
    </w:p>
    <w:p w14:paraId="0144A5E2"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 xml:space="preserve">Fornecer aos seus empregados todos os equipamentos de segurança e/ou proteção individual, inclusive aqueles utilizados sob condição rotineira; </w:t>
      </w:r>
    </w:p>
    <w:p w14:paraId="7899DA8E"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 xml:space="preserve">Implantar adequadamente o planejamento, a execução e supervisão permanente dos serviços, de forma a obter uma operação correta e eficaz, realizando os serviços de forma meticulosa, mantendo sempre em perfeita ordem, todas as dependências da CONTRATANTE; </w:t>
      </w:r>
    </w:p>
    <w:p w14:paraId="7862F710"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 xml:space="preserve">Todo o material, ferramentas, utensílios e equipamentos utilizados na execução dos serviços serão fornecidos pela CONTRATADA durante toda a vigência do contrato; </w:t>
      </w:r>
    </w:p>
    <w:p w14:paraId="1F5DA4FE"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Comunicar ao Contratante, no prazo máximo de 24 (vinte e quatro) horas que antecede ao serviço, os motivos que impossibilitem o cumprimento do prazo previsto, com a devida comprovação;</w:t>
      </w:r>
    </w:p>
    <w:p w14:paraId="6DD659F8"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Comunicar a contratante, no prazo de 24 (vinte e quatro) horas, qualquer ocorrência anormal ou acidente que se verifique no local da execução do objeto contratual.</w:t>
      </w:r>
    </w:p>
    <w:p w14:paraId="19DF8F81"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Paralisar, por determinação do Contratante, qualquer atividade que não esteja sendo executada de acordo com a boa técnica ou que ponha em risco a segurança de pessoas ou bens de terceiros.</w:t>
      </w:r>
    </w:p>
    <w:p w14:paraId="150FE3A3"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71B60A6C"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Guardar sigilo absoluto durante a execução do serviço, não divulgando cadastros e arquivos dos quais tiverem acesso, referente às Unidades de Saúde, os profissionais que a integram, bem como os usuários do SUS.</w:t>
      </w:r>
    </w:p>
    <w:p w14:paraId="27AB2D6A"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A contratada deverá obedecer aos protocolos de glosas técnicas e administrativas da Gerência de Regulação, Controle e Avaliação.</w:t>
      </w:r>
    </w:p>
    <w:p w14:paraId="4A176D51" w14:textId="77777777" w:rsidR="00EF66B9" w:rsidRDefault="00EF66B9">
      <w:pPr>
        <w:pStyle w:val="Corpodetexto"/>
        <w:spacing w:before="104" w:after="122" w:line="276" w:lineRule="auto"/>
        <w:ind w:leftChars="100" w:left="220" w:right="134"/>
        <w:jc w:val="both"/>
        <w:rPr>
          <w:rFonts w:ascii="Arial" w:hAnsi="Arial" w:cs="Arial"/>
          <w:sz w:val="22"/>
          <w:szCs w:val="22"/>
          <w:lang w:val="pt-BR"/>
        </w:rPr>
      </w:pPr>
    </w:p>
    <w:p w14:paraId="2D315D72" w14:textId="77777777" w:rsidR="00EF66B9" w:rsidRDefault="00D155D0">
      <w:pPr>
        <w:pStyle w:val="Corpodetexto"/>
        <w:numPr>
          <w:ilvl w:val="0"/>
          <w:numId w:val="2"/>
        </w:numPr>
        <w:spacing w:before="104" w:after="122" w:line="276" w:lineRule="auto"/>
        <w:ind w:leftChars="200" w:left="440" w:right="134" w:firstLineChars="100" w:firstLine="221"/>
        <w:jc w:val="both"/>
        <w:rPr>
          <w:rFonts w:ascii="Arial" w:hAnsi="Arial" w:cs="Arial"/>
          <w:b/>
          <w:bCs/>
          <w:sz w:val="22"/>
          <w:szCs w:val="22"/>
        </w:rPr>
      </w:pPr>
      <w:r>
        <w:rPr>
          <w:rFonts w:ascii="Arial" w:hAnsi="Arial" w:cs="Arial"/>
          <w:b/>
          <w:bCs/>
          <w:sz w:val="22"/>
          <w:szCs w:val="22"/>
          <w:lang w:val="pt-BR"/>
        </w:rPr>
        <w:t>CRITÉRIOS DE MEDIÇÃO E PAGAMENTO</w:t>
      </w:r>
    </w:p>
    <w:p w14:paraId="0ECB50B0"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As notas fiscais de serviço deverão ser emitidas em nome do Fundo Municipal de Saúde – CNPJ 11.399.442/0001-79, endereço: Avenida Alberto Braune, 224, 2º andar/sala 221 – Centro/NF-CEP 28613-000.</w:t>
      </w:r>
    </w:p>
    <w:p w14:paraId="4FAA6750"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Da liquidação da despesa:</w:t>
      </w:r>
    </w:p>
    <w:p w14:paraId="65FC7996" w14:textId="24241234" w:rsidR="00053AC2" w:rsidRPr="00053AC2" w:rsidRDefault="00053AC2" w:rsidP="00053AC2">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sidRPr="00053AC2">
        <w:rPr>
          <w:rFonts w:ascii="Arial" w:hAnsi="Arial" w:cs="Arial"/>
          <w:sz w:val="22"/>
          <w:szCs w:val="22"/>
        </w:rPr>
        <w:lastRenderedPageBreak/>
        <w:t>A liquidação será realizada pela Secretaria de Fazenda, a partir do cumprimento das obrigações dispostas n</w:t>
      </w:r>
      <w:r>
        <w:rPr>
          <w:rFonts w:ascii="Arial" w:hAnsi="Arial" w:cs="Arial"/>
          <w:sz w:val="22"/>
          <w:szCs w:val="22"/>
        </w:rPr>
        <w:t>o</w:t>
      </w:r>
      <w:r w:rsidRPr="00053AC2">
        <w:rPr>
          <w:rFonts w:ascii="Arial" w:hAnsi="Arial" w:cs="Arial"/>
          <w:sz w:val="22"/>
          <w:szCs w:val="22"/>
        </w:rPr>
        <w:t xml:space="preserve"> </w:t>
      </w:r>
      <w:r>
        <w:rPr>
          <w:rFonts w:ascii="Arial" w:hAnsi="Arial" w:cs="Arial"/>
          <w:sz w:val="22"/>
          <w:szCs w:val="22"/>
        </w:rPr>
        <w:t xml:space="preserve">presente </w:t>
      </w:r>
      <w:r w:rsidRPr="00053AC2">
        <w:rPr>
          <w:rFonts w:ascii="Arial" w:hAnsi="Arial" w:cs="Arial"/>
          <w:sz w:val="22"/>
          <w:szCs w:val="22"/>
        </w:rPr>
        <w:t>Termo de Referência, em observância ao Decreto Municipal nº 2.493, de 07 de novembro de 2023</w:t>
      </w:r>
      <w:r>
        <w:rPr>
          <w:rFonts w:ascii="Arial" w:hAnsi="Arial" w:cs="Arial"/>
          <w:sz w:val="22"/>
          <w:szCs w:val="22"/>
          <w:lang w:val="pt-BR"/>
        </w:rPr>
        <w:t>.</w:t>
      </w:r>
    </w:p>
    <w:p w14:paraId="6BF03849"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 xml:space="preserve">Deverá ser observado no momento da emissão do Documento Fiscal e na liquidação da despesa os dispositivos do Decreto Municipal nº 2480/2023, o qual dispõe sobre a arrecadação do Imposto de Renda incidente na fonte de que trata o art. 157, inciso I, da Constituição Federal, nos pagamentos a pessoas jurídicas efetuados por órgãos, Fundos e Fundação instituída e mantida pelo Município, observando ainda as regras aplicáveis ao Imposto de Renda incidente na fonte estabelecidas pelo art. 64 da Lei Federal nº 9.430, de 27 de dezembro de 1996, e pela Instrução Normativa da Receita Federal do Brasil nº 1.234, de 11 de janeiro de 2012. </w:t>
      </w:r>
      <w:hyperlink r:id="rId8" w:tgtFrame="_blank">
        <w:r w:rsidR="00EF66B9">
          <w:rPr>
            <w:rFonts w:ascii="Arial" w:hAnsi="Arial" w:cs="Arial"/>
            <w:sz w:val="22"/>
            <w:szCs w:val="22"/>
            <w:lang w:val="pt-BR"/>
          </w:rPr>
          <w:t>https://pmnf.rj.gov.br/paginas-centralizadas/9_64_Legislacoes.html</w:t>
        </w:r>
      </w:hyperlink>
      <w:r>
        <w:rPr>
          <w:rFonts w:ascii="Arial" w:hAnsi="Arial" w:cs="Arial"/>
          <w:sz w:val="22"/>
          <w:szCs w:val="22"/>
          <w:lang w:val="pt-BR"/>
        </w:rPr>
        <w:t xml:space="preserve"> </w:t>
      </w:r>
    </w:p>
    <w:p w14:paraId="58DB6715"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Do pagamento da despesa:</w:t>
      </w:r>
    </w:p>
    <w:p w14:paraId="1E513AE6"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O pagamento será efetuado conforme estabelecido no Decreto Municipal nº 2493, de 07 de novembro de 2023, desde que as certidões listadas abaixo estejam dentro da validade:</w:t>
      </w:r>
    </w:p>
    <w:p w14:paraId="6386C1E2"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lang w:val="pt-BR"/>
        </w:rPr>
      </w:pPr>
      <w:r>
        <w:rPr>
          <w:rFonts w:ascii="Arial" w:hAnsi="Arial" w:cs="Arial"/>
          <w:sz w:val="22"/>
          <w:szCs w:val="22"/>
          <w:lang w:val="pt-BR"/>
        </w:rPr>
        <w:t>Negativa de Débitos Trabalhistas;</w:t>
      </w:r>
    </w:p>
    <w:p w14:paraId="545CC6DB"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lang w:val="pt-BR"/>
        </w:rPr>
      </w:pPr>
      <w:r>
        <w:rPr>
          <w:rFonts w:ascii="Arial" w:hAnsi="Arial" w:cs="Arial"/>
          <w:sz w:val="22"/>
          <w:szCs w:val="22"/>
          <w:lang w:val="pt-BR"/>
        </w:rPr>
        <w:t xml:space="preserve">Fazenda Federal – abrange as contribuições sociais; </w:t>
      </w:r>
    </w:p>
    <w:p w14:paraId="5E8D3BAA"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lang w:val="pt-BR"/>
        </w:rPr>
      </w:pPr>
      <w:r>
        <w:rPr>
          <w:rFonts w:ascii="Arial" w:hAnsi="Arial" w:cs="Arial"/>
          <w:sz w:val="22"/>
          <w:szCs w:val="22"/>
          <w:lang w:val="pt-BR"/>
        </w:rPr>
        <w:t>FGTS;</w:t>
      </w:r>
    </w:p>
    <w:p w14:paraId="3F4A1858"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lang w:val="pt-BR"/>
        </w:rPr>
      </w:pPr>
      <w:r>
        <w:rPr>
          <w:rFonts w:ascii="Arial" w:hAnsi="Arial" w:cs="Arial"/>
          <w:sz w:val="22"/>
          <w:szCs w:val="22"/>
          <w:lang w:val="pt-BR"/>
        </w:rPr>
        <w:t>PGE – referente à Dívida Ativa Estadual;</w:t>
      </w:r>
    </w:p>
    <w:p w14:paraId="0ED1B0E7"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lang w:val="pt-BR"/>
        </w:rPr>
      </w:pPr>
      <w:r>
        <w:rPr>
          <w:rFonts w:ascii="Arial" w:hAnsi="Arial" w:cs="Arial"/>
          <w:sz w:val="22"/>
          <w:szCs w:val="22"/>
          <w:lang w:val="pt-BR"/>
        </w:rPr>
        <w:t xml:space="preserve">Municipal – referente ao ISS e Dívida Ativa; </w:t>
      </w:r>
    </w:p>
    <w:p w14:paraId="681810AB"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lang w:val="pt-BR"/>
        </w:rPr>
      </w:pPr>
      <w:r>
        <w:rPr>
          <w:rFonts w:ascii="Arial" w:hAnsi="Arial" w:cs="Arial"/>
          <w:sz w:val="22"/>
          <w:szCs w:val="22"/>
          <w:lang w:val="pt-BR"/>
        </w:rPr>
        <w:t>Estadual CND – referente ao ICMS.</w:t>
      </w:r>
    </w:p>
    <w:p w14:paraId="15EDDF02"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A Nota Fiscal deverá conter a identificação do Banco, número da Agência e da Conta-Corrente, para que possibilite o CONTRATANTE efetuar o pagamento do valor devido;</w:t>
      </w:r>
    </w:p>
    <w:p w14:paraId="6815F522"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Na ocorrência de rejeição da(s) Nota(s) Fiscal (s), motivada por erro ou incorreções, o prazo para pagamento estipulado acima passará a ser contado a partir da data de sua reapresentação.</w:t>
      </w:r>
    </w:p>
    <w:p w14:paraId="7418BFA3"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Consoante o artigo 45 da Lei nº 9.784, de 1999, a Administração Pública poderá, sem a prévia manifestação do interessado, motivadamente, adotar providências acauteladoras, inclusive retendo o pagamento, em caso de risco iminente, como forma de prevenir a ocorrência de dano de difícil ou impossível reparação.</w:t>
      </w:r>
    </w:p>
    <w:p w14:paraId="5D7F7DD3" w14:textId="77777777" w:rsidR="00EF66B9" w:rsidRDefault="00EF66B9">
      <w:pPr>
        <w:pStyle w:val="Corpodetexto"/>
        <w:spacing w:before="104" w:after="122" w:line="276" w:lineRule="auto"/>
        <w:ind w:leftChars="100" w:left="220" w:right="134"/>
        <w:jc w:val="both"/>
        <w:rPr>
          <w:rFonts w:ascii="Arial" w:hAnsi="Arial" w:cs="Arial"/>
          <w:sz w:val="22"/>
          <w:szCs w:val="22"/>
          <w:lang w:val="pt-BR"/>
        </w:rPr>
      </w:pPr>
    </w:p>
    <w:p w14:paraId="056FAE85" w14:textId="77777777" w:rsidR="00EF66B9" w:rsidRDefault="00D155D0">
      <w:pPr>
        <w:pStyle w:val="Corpodetexto"/>
        <w:numPr>
          <w:ilvl w:val="0"/>
          <w:numId w:val="2"/>
        </w:numPr>
        <w:spacing w:before="104" w:after="122" w:line="276" w:lineRule="auto"/>
        <w:ind w:leftChars="200" w:left="440" w:right="134" w:firstLineChars="100" w:firstLine="221"/>
        <w:jc w:val="both"/>
        <w:rPr>
          <w:rFonts w:ascii="Arial" w:hAnsi="Arial" w:cs="Arial"/>
          <w:sz w:val="22"/>
          <w:szCs w:val="22"/>
        </w:rPr>
      </w:pPr>
      <w:r>
        <w:rPr>
          <w:rFonts w:ascii="Arial" w:hAnsi="Arial" w:cs="Arial"/>
          <w:b/>
          <w:bCs/>
          <w:sz w:val="22"/>
          <w:szCs w:val="22"/>
          <w:lang w:val="pt-BR"/>
        </w:rPr>
        <w:t>DA DOTAÇÃO ORÇAMENTÁRIA</w:t>
      </w:r>
    </w:p>
    <w:p w14:paraId="34CBB25D"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As despesas decorrentes da presente contratação correrão à conta de recursos específicos consignados no Orçamento do Município, na forma abaixo:</w:t>
      </w:r>
    </w:p>
    <w:p w14:paraId="79704679"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Fonte de Recurso: 1600;</w:t>
      </w:r>
    </w:p>
    <w:p w14:paraId="7FE7AD43" w14:textId="4BF78089"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lastRenderedPageBreak/>
        <w:t xml:space="preserve">Elemento de Despesa: </w:t>
      </w:r>
      <w:r w:rsidR="00480AD1" w:rsidRPr="00480AD1">
        <w:rPr>
          <w:rFonts w:ascii="Arial" w:hAnsi="Arial" w:cs="Arial"/>
          <w:sz w:val="22"/>
          <w:szCs w:val="22"/>
        </w:rPr>
        <w:t>3.3.90.34.01</w:t>
      </w:r>
      <w:r>
        <w:rPr>
          <w:rFonts w:ascii="Arial" w:hAnsi="Arial" w:cs="Arial"/>
          <w:sz w:val="22"/>
          <w:szCs w:val="22"/>
          <w:lang w:val="pt-BR"/>
        </w:rPr>
        <w:t xml:space="preserve">; </w:t>
      </w:r>
    </w:p>
    <w:p w14:paraId="7303D55F" w14:textId="6086AE6B"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rPr>
        <w:t xml:space="preserve">Programas de Trabalho: </w:t>
      </w:r>
      <w:r w:rsidR="00480AD1" w:rsidRPr="00480AD1">
        <w:rPr>
          <w:rFonts w:ascii="Arial" w:hAnsi="Arial" w:cs="Arial"/>
          <w:sz w:val="22"/>
          <w:szCs w:val="22"/>
        </w:rPr>
        <w:t>Gestão das Ações em Saúde do Hospital Maternidade - 30001.1030200852.203 e</w:t>
      </w:r>
      <w:r w:rsidR="00480AD1">
        <w:rPr>
          <w:rFonts w:ascii="Arial" w:hAnsi="Arial" w:cs="Arial"/>
          <w:b/>
          <w:bCs/>
          <w:sz w:val="22"/>
          <w:szCs w:val="22"/>
        </w:rPr>
        <w:t xml:space="preserve"> </w:t>
      </w:r>
      <w:r w:rsidR="00480AD1" w:rsidRPr="00480AD1">
        <w:rPr>
          <w:rFonts w:ascii="Arial" w:hAnsi="Arial" w:cs="Arial"/>
          <w:sz w:val="22"/>
          <w:szCs w:val="22"/>
        </w:rPr>
        <w:t>Gestão das Ações em Saúde do Hospital Municipal Raul Sertã – 30001.1030200852.202</w:t>
      </w:r>
    </w:p>
    <w:p w14:paraId="384CC1D0"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As notas fiscais de serviço deverão ser emitidas em nome do Fundo Municipal de Saúde – CNPJ 11.399.442/0001-79, endereço: Avenida Alberto Braune, 224, 2º andar/sala 221 – Centro/NF-CEP 28613-000.</w:t>
      </w:r>
    </w:p>
    <w:p w14:paraId="5FCBFF9B"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A dotação relativa aos exercícios financeiros subsequentes será indicada após aprovação da Lei Orçamentária respectiva e liberação dos créditos correspondentes, mediante apostilamento.</w:t>
      </w:r>
    </w:p>
    <w:p w14:paraId="496E8EAD" w14:textId="5F00912F" w:rsidR="00053AC2" w:rsidRPr="00053AC2" w:rsidRDefault="00053AC2">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sidRPr="00053AC2">
        <w:rPr>
          <w:rFonts w:ascii="Arial" w:hAnsi="Arial" w:cs="Arial"/>
          <w:sz w:val="22"/>
          <w:szCs w:val="22"/>
        </w:rPr>
        <w:t>Os serviços prestados serão remunerados de acordo com valores unitários estabelecidos.</w:t>
      </w:r>
    </w:p>
    <w:p w14:paraId="318620D1" w14:textId="77777777" w:rsidR="00EF66B9" w:rsidRDefault="00EF66B9">
      <w:pPr>
        <w:pStyle w:val="Corpodetexto"/>
        <w:spacing w:before="104" w:after="122" w:line="276" w:lineRule="auto"/>
        <w:ind w:leftChars="300" w:left="660" w:right="134"/>
        <w:jc w:val="both"/>
        <w:rPr>
          <w:rFonts w:ascii="Arial" w:hAnsi="Arial" w:cs="Arial"/>
          <w:sz w:val="22"/>
          <w:szCs w:val="22"/>
          <w:lang w:val="pt-BR"/>
        </w:rPr>
      </w:pPr>
    </w:p>
    <w:p w14:paraId="64D769BD" w14:textId="77777777" w:rsidR="00EF66B9" w:rsidRDefault="00D155D0">
      <w:pPr>
        <w:pStyle w:val="Corpodetexto"/>
        <w:numPr>
          <w:ilvl w:val="0"/>
          <w:numId w:val="2"/>
        </w:numPr>
        <w:spacing w:before="104" w:after="122" w:line="276" w:lineRule="auto"/>
        <w:ind w:leftChars="200" w:left="440" w:right="134" w:firstLineChars="100" w:firstLine="221"/>
        <w:jc w:val="both"/>
        <w:rPr>
          <w:rFonts w:ascii="Arial" w:hAnsi="Arial" w:cs="Arial"/>
          <w:b/>
          <w:bCs/>
          <w:sz w:val="22"/>
          <w:szCs w:val="22"/>
        </w:rPr>
      </w:pPr>
      <w:r>
        <w:rPr>
          <w:rFonts w:ascii="Arial" w:hAnsi="Arial" w:cs="Arial"/>
          <w:b/>
          <w:bCs/>
          <w:sz w:val="22"/>
          <w:szCs w:val="22"/>
          <w:lang w:val="pt-BR"/>
        </w:rPr>
        <w:t>DA INFRAÇÕES E SANÇÕES ADMINISTRATIVAS</w:t>
      </w:r>
    </w:p>
    <w:p w14:paraId="27C3B46B"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 xml:space="preserve">O descumprimento, por parte da CONTRATADA, das obrigações assumidas no Presente Termo de Referência, ou o descumprimento dos preceitos legais pertinentes, ensejará a aplicação das sanções previstas na lei 14.133/21. </w:t>
      </w:r>
    </w:p>
    <w:p w14:paraId="2B7E766D"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Comete infração administrativa a contratada que:</w:t>
      </w:r>
    </w:p>
    <w:p w14:paraId="447630AF"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eastAsia="zh-CN"/>
        </w:rPr>
        <w:t>dar causa à inexecução parcial do contrato;</w:t>
      </w:r>
    </w:p>
    <w:p w14:paraId="28D736B4"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eastAsia="zh-CN"/>
        </w:rPr>
        <w:t>dar causa à inexecução parcial do contrato que cause grave dano à Administração, ao funcionamento dos serviços públicos ou ao interesse coletivo;</w:t>
      </w:r>
    </w:p>
    <w:p w14:paraId="2C4EA66A"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eastAsia="zh-CN"/>
        </w:rPr>
        <w:t>dar causa à inexecução total do contrato;</w:t>
      </w:r>
    </w:p>
    <w:p w14:paraId="1367459F"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eastAsia="zh-CN"/>
        </w:rPr>
        <w:t>deixar de entregar a documentação exigida para o certame;</w:t>
      </w:r>
    </w:p>
    <w:p w14:paraId="12C7B324"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eastAsia="zh-CN"/>
        </w:rPr>
        <w:t>não manter a proposta, salvo em decorrência de fato superveniente devidamente justificado;</w:t>
      </w:r>
    </w:p>
    <w:p w14:paraId="199FD97C"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eastAsia="zh-CN"/>
        </w:rPr>
        <w:t>não celebrar o contrato ou não entregar a documentação exigida para a contratação, quando convocado dentro do prazo de validade de sua proposta;</w:t>
      </w:r>
    </w:p>
    <w:p w14:paraId="6315F208"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eastAsia="zh-CN"/>
        </w:rPr>
        <w:t>ensejar o retardamento da execução ou da entrega do objeto contratado sem motivo justificado;</w:t>
      </w:r>
    </w:p>
    <w:p w14:paraId="79A085AA"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eastAsia="zh-CN"/>
        </w:rPr>
        <w:t>apresentar declaração ou documentação falsa exigida para habilitação ou prestar declaração falsa durante a habilitação ou a execução do contrato;</w:t>
      </w:r>
    </w:p>
    <w:p w14:paraId="182D4062"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eastAsia="zh-CN"/>
        </w:rPr>
        <w:t>fraudar o Chamamento Público ou praticar ato fraudulento na execução do contrato;</w:t>
      </w:r>
    </w:p>
    <w:p w14:paraId="33112322"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eastAsia="zh-CN"/>
        </w:rPr>
        <w:t>comportar-se de modo inidôneo ou cometer fraude de qualquer natureza;</w:t>
      </w:r>
    </w:p>
    <w:p w14:paraId="1D3A4EB4"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eastAsia="zh-CN"/>
        </w:rPr>
        <w:t>praticar atos ilícitos com vistas a frustrar os objetivos do Credenciamento;</w:t>
      </w:r>
    </w:p>
    <w:p w14:paraId="557E06AD"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lang w:val="pt-BR"/>
        </w:rPr>
      </w:pPr>
      <w:r>
        <w:rPr>
          <w:rFonts w:ascii="Arial" w:hAnsi="Arial" w:cs="Arial"/>
          <w:sz w:val="22"/>
          <w:szCs w:val="22"/>
          <w:lang w:val="pt-BR" w:eastAsia="zh-CN"/>
        </w:rPr>
        <w:lastRenderedPageBreak/>
        <w:t>praticar ato lesivo previsto no art. 5º da Lei nº 12.846, de 1º de agosto de 2013.</w:t>
      </w:r>
    </w:p>
    <w:p w14:paraId="210FE649"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lang w:val="pt-BR"/>
        </w:rPr>
        <w:t xml:space="preserve">Pela inexecução total ou parcial do contrato a Administração poderá, garantida a prévia defesa, aplicar à empresa, observando a gravidade das faltas cometidas, as seguintes sanções: </w:t>
      </w:r>
    </w:p>
    <w:p w14:paraId="795C30C3"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rPr>
      </w:pPr>
      <w:r>
        <w:rPr>
          <w:rFonts w:ascii="Arial" w:hAnsi="Arial" w:cs="Arial"/>
          <w:sz w:val="22"/>
          <w:szCs w:val="22"/>
          <w:lang w:val="pt-BR" w:eastAsia="zh-CN"/>
        </w:rPr>
        <w:t>advertência;</w:t>
      </w:r>
    </w:p>
    <w:p w14:paraId="590C5D5A"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rPr>
      </w:pPr>
      <w:r>
        <w:rPr>
          <w:rFonts w:ascii="Arial" w:hAnsi="Arial" w:cs="Arial"/>
          <w:sz w:val="22"/>
          <w:szCs w:val="22"/>
          <w:lang w:val="pt-BR" w:eastAsia="zh-CN"/>
        </w:rPr>
        <w:t>multa:</w:t>
      </w:r>
    </w:p>
    <w:p w14:paraId="72873FED"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rPr>
      </w:pPr>
      <w:r>
        <w:rPr>
          <w:rFonts w:ascii="Arial" w:hAnsi="Arial" w:cs="Arial"/>
          <w:sz w:val="22"/>
          <w:szCs w:val="22"/>
          <w:lang w:val="pt-BR" w:eastAsia="zh-CN"/>
        </w:rPr>
        <w:t xml:space="preserve">compensatória no percentual de até 10% (dez por cento), calculada sobre o valor total do contrato, pela recusa em assiná-lo, no prazo máximo de 05 (cinco) dias úteis, após regularmente convocada, sem prejuízo da aplicação de outras sanções previstas; </w:t>
      </w:r>
    </w:p>
    <w:p w14:paraId="49DC2961"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rPr>
      </w:pPr>
      <w:r>
        <w:rPr>
          <w:rFonts w:ascii="Arial" w:hAnsi="Arial" w:cs="Arial"/>
          <w:sz w:val="22"/>
          <w:szCs w:val="22"/>
          <w:lang w:val="pt-BR"/>
        </w:rPr>
        <w:t xml:space="preserve">compensatória no percentual de até 5% (cinco por cento) do valor da fatura correspondente ao mês em que foi constatada a falta; </w:t>
      </w:r>
    </w:p>
    <w:p w14:paraId="5D5AA9A4"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rPr>
      </w:pPr>
      <w:r>
        <w:rPr>
          <w:rFonts w:ascii="Arial" w:hAnsi="Arial" w:cs="Arial"/>
          <w:sz w:val="22"/>
          <w:szCs w:val="22"/>
          <w:lang w:val="pt-BR"/>
        </w:rPr>
        <w:t>moratória no percentual correspondente a 0,5% (meio por cento), calculada sobre o valor total do contrato, por dia de inadimplência, até o limite máximo de 10% (dez por cento), ou seja, por 20 (vinte) dias, o que poderá ensejar a rescisão do contrato;</w:t>
      </w:r>
    </w:p>
    <w:p w14:paraId="1B71A4C4" w14:textId="77777777" w:rsidR="00EF66B9" w:rsidRDefault="00D155D0">
      <w:pPr>
        <w:pStyle w:val="Corpodetexto"/>
        <w:numPr>
          <w:ilvl w:val="3"/>
          <w:numId w:val="2"/>
        </w:numPr>
        <w:tabs>
          <w:tab w:val="clear" w:pos="0"/>
        </w:tabs>
        <w:spacing w:before="104" w:after="122" w:line="276" w:lineRule="auto"/>
        <w:ind w:left="1280" w:right="134" w:firstLineChars="100" w:firstLine="220"/>
        <w:jc w:val="both"/>
        <w:rPr>
          <w:rFonts w:ascii="Arial" w:hAnsi="Arial" w:cs="Arial"/>
          <w:sz w:val="22"/>
          <w:szCs w:val="22"/>
        </w:rPr>
      </w:pPr>
      <w:r>
        <w:rPr>
          <w:rFonts w:ascii="Arial" w:hAnsi="Arial" w:cs="Arial"/>
          <w:sz w:val="22"/>
          <w:szCs w:val="22"/>
          <w:lang w:val="pt-BR" w:eastAsia="zh-CN"/>
        </w:rPr>
        <w:t>moratória no percentual de 10% (dez por cento), calculada sobre o valor total da contratação, pela inadimplência além do prazo acima, o que poderá ensejar a rescisão do contrato;</w:t>
      </w:r>
    </w:p>
    <w:p w14:paraId="6F686E74"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rPr>
      </w:pPr>
      <w:r>
        <w:rPr>
          <w:rFonts w:ascii="Arial" w:hAnsi="Arial" w:cs="Arial"/>
          <w:sz w:val="22"/>
          <w:szCs w:val="22"/>
          <w:lang w:val="pt-BR" w:eastAsia="zh-CN"/>
        </w:rPr>
        <w:t>impedimento de licitar e contratar;</w:t>
      </w:r>
    </w:p>
    <w:p w14:paraId="60D27866"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rPr>
      </w:pPr>
      <w:r>
        <w:rPr>
          <w:rFonts w:ascii="Arial" w:hAnsi="Arial" w:cs="Arial"/>
          <w:sz w:val="22"/>
          <w:szCs w:val="22"/>
          <w:lang w:val="pt-BR" w:eastAsia="zh-CN"/>
        </w:rPr>
        <w:t>declaração de inidoneidade para licitar ou contratar.</w:t>
      </w:r>
    </w:p>
    <w:p w14:paraId="4A4E8B76"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rPr>
      </w:pPr>
      <w:r>
        <w:rPr>
          <w:rFonts w:ascii="Arial" w:hAnsi="Arial" w:cs="Arial"/>
          <w:sz w:val="22"/>
          <w:szCs w:val="22"/>
        </w:rPr>
        <w:t>Impedimento de contratar ou licitar com a Administração, por prazo não superior a 3 (três) anos;</w:t>
      </w:r>
    </w:p>
    <w:p w14:paraId="321A8150"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rPr>
      </w:pPr>
      <w:r>
        <w:rPr>
          <w:rFonts w:ascii="Arial" w:hAnsi="Arial" w:cs="Arial"/>
          <w:sz w:val="22"/>
          <w:szCs w:val="22"/>
          <w:lang w:val="pt-BR"/>
        </w:rPr>
        <w:t>Declaração de inidoneidade para licitar ou contratar com a Administração Pública enquanto perdurarem os motivos determinantes da punição ou até que seja promovida a reabilitação perante a própria autoridade que aplicou a penalidade, que será concedida sempre que o contratado ressarcir a Administração pelos prejuízos resultantes e após decorrido o prazo da sanção aplicada com base na alínea anterior;</w:t>
      </w:r>
    </w:p>
    <w:p w14:paraId="1FA5CC50"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Pr>
          <w:rFonts w:ascii="Arial" w:hAnsi="Arial" w:cs="Arial"/>
          <w:sz w:val="22"/>
          <w:szCs w:val="22"/>
          <w:lang w:val="pt-BR"/>
        </w:rPr>
        <w:t>As multas e outras sanções aplicadas só poderão ser relevadas, motivadamente e por conveniência administrativa, mediante ato da Administração, devidamente justificado;</w:t>
      </w:r>
    </w:p>
    <w:p w14:paraId="27D352CB"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Pr>
          <w:rFonts w:ascii="Arial" w:hAnsi="Arial" w:cs="Arial"/>
          <w:sz w:val="22"/>
          <w:szCs w:val="22"/>
        </w:rPr>
        <w:t>As sanções de advertência, impedimento de licitar e contratar e declaração de inidoneidade para licitar ou contratar poderão ser aplicadas cumulativamente com a de multa</w:t>
      </w:r>
      <w:r>
        <w:rPr>
          <w:rFonts w:ascii="Arial" w:hAnsi="Arial" w:cs="Arial"/>
          <w:sz w:val="22"/>
          <w:szCs w:val="22"/>
          <w:lang w:val="pt-BR"/>
        </w:rPr>
        <w:t xml:space="preserve">; </w:t>
      </w:r>
    </w:p>
    <w:p w14:paraId="4F89CF92"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Pr>
          <w:rFonts w:ascii="Arial" w:hAnsi="Arial" w:cs="Arial"/>
          <w:sz w:val="22"/>
          <w:szCs w:val="22"/>
          <w:lang w:val="pt-BR"/>
        </w:rPr>
        <w:t>A aplicação de quaisquer das penalidades previstas realizar-se–á em processo administrativo que assegurará o contraditório e a ampla defesa ao licitante/adjudicatário, observando-se o procedimento previsto na Lei n.º 14.133/21.</w:t>
      </w:r>
    </w:p>
    <w:p w14:paraId="345528CC" w14:textId="77777777" w:rsidR="00EF66B9" w:rsidRPr="00C04EAF" w:rsidRDefault="00EF66B9" w:rsidP="00C04EAF">
      <w:pPr>
        <w:tabs>
          <w:tab w:val="left" w:pos="861"/>
          <w:tab w:val="left" w:pos="862"/>
        </w:tabs>
        <w:spacing w:before="154" w:line="278" w:lineRule="auto"/>
        <w:ind w:right="138"/>
        <w:rPr>
          <w:rFonts w:ascii="Arial" w:hAnsi="Arial" w:cs="Arial"/>
        </w:rPr>
      </w:pPr>
    </w:p>
    <w:p w14:paraId="5743EA4D" w14:textId="77777777" w:rsidR="00EF66B9" w:rsidRDefault="00D155D0">
      <w:pPr>
        <w:pStyle w:val="Corpodetexto"/>
        <w:numPr>
          <w:ilvl w:val="0"/>
          <w:numId w:val="2"/>
        </w:numPr>
        <w:spacing w:before="104" w:after="122" w:line="276" w:lineRule="auto"/>
        <w:ind w:leftChars="200" w:left="440" w:right="134" w:firstLineChars="100" w:firstLine="201"/>
        <w:jc w:val="both"/>
        <w:rPr>
          <w:rFonts w:ascii="Arial" w:hAnsi="Arial" w:cs="Arial"/>
          <w:sz w:val="22"/>
          <w:szCs w:val="22"/>
        </w:rPr>
      </w:pPr>
      <w:r>
        <w:rPr>
          <w:rFonts w:ascii="Arial" w:hAnsi="Arial"/>
          <w:b/>
        </w:rPr>
        <w:t>DOS</w:t>
      </w:r>
      <w:r>
        <w:rPr>
          <w:rFonts w:ascii="Arial" w:hAnsi="Arial"/>
          <w:b/>
          <w:spacing w:val="-2"/>
        </w:rPr>
        <w:t xml:space="preserve"> </w:t>
      </w:r>
      <w:r>
        <w:rPr>
          <w:rFonts w:ascii="Arial" w:hAnsi="Arial"/>
          <w:b/>
        </w:rPr>
        <w:t>CASOS</w:t>
      </w:r>
      <w:r>
        <w:rPr>
          <w:rFonts w:ascii="Arial" w:hAnsi="Arial"/>
          <w:b/>
          <w:spacing w:val="-2"/>
        </w:rPr>
        <w:t xml:space="preserve"> </w:t>
      </w:r>
      <w:r>
        <w:rPr>
          <w:rFonts w:ascii="Arial" w:hAnsi="Arial"/>
          <w:b/>
        </w:rPr>
        <w:t>DE</w:t>
      </w:r>
      <w:r>
        <w:rPr>
          <w:rFonts w:ascii="Arial" w:hAnsi="Arial"/>
          <w:b/>
          <w:spacing w:val="-2"/>
        </w:rPr>
        <w:t xml:space="preserve"> </w:t>
      </w:r>
      <w:r>
        <w:rPr>
          <w:rFonts w:ascii="Arial" w:hAnsi="Arial"/>
          <w:b/>
        </w:rPr>
        <w:t>RESCISÃO</w:t>
      </w:r>
    </w:p>
    <w:p w14:paraId="703F74C4"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Pr>
          <w:rFonts w:ascii="Arial" w:hAnsi="Arial" w:cs="Arial"/>
          <w:sz w:val="22"/>
          <w:szCs w:val="22"/>
        </w:rPr>
        <w:lastRenderedPageBreak/>
        <w:t>A</w:t>
      </w:r>
      <w:r>
        <w:rPr>
          <w:rFonts w:ascii="Arial" w:hAnsi="Arial" w:cs="Arial"/>
          <w:spacing w:val="-3"/>
          <w:sz w:val="22"/>
          <w:szCs w:val="22"/>
        </w:rPr>
        <w:t xml:space="preserve"> </w:t>
      </w:r>
      <w:r>
        <w:rPr>
          <w:rFonts w:ascii="Arial" w:hAnsi="Arial" w:cs="Arial"/>
          <w:sz w:val="22"/>
          <w:szCs w:val="22"/>
        </w:rPr>
        <w:t>rescisão</w:t>
      </w:r>
      <w:r>
        <w:rPr>
          <w:rFonts w:ascii="Arial" w:hAnsi="Arial" w:cs="Arial"/>
          <w:spacing w:val="-1"/>
          <w:sz w:val="22"/>
          <w:szCs w:val="22"/>
        </w:rPr>
        <w:t xml:space="preserve"> </w:t>
      </w:r>
      <w:r>
        <w:rPr>
          <w:rFonts w:ascii="Arial" w:hAnsi="Arial" w:cs="Arial"/>
          <w:sz w:val="22"/>
          <w:szCs w:val="22"/>
        </w:rPr>
        <w:t>do</w:t>
      </w:r>
      <w:r>
        <w:rPr>
          <w:rFonts w:ascii="Arial" w:hAnsi="Arial" w:cs="Arial"/>
          <w:spacing w:val="-2"/>
          <w:sz w:val="22"/>
          <w:szCs w:val="22"/>
        </w:rPr>
        <w:t xml:space="preserve"> </w:t>
      </w:r>
      <w:r>
        <w:rPr>
          <w:rFonts w:ascii="Arial" w:hAnsi="Arial" w:cs="Arial"/>
          <w:sz w:val="22"/>
          <w:szCs w:val="22"/>
        </w:rPr>
        <w:t>presente</w:t>
      </w:r>
      <w:r>
        <w:rPr>
          <w:rFonts w:ascii="Arial" w:hAnsi="Arial" w:cs="Arial"/>
          <w:spacing w:val="-1"/>
          <w:sz w:val="22"/>
          <w:szCs w:val="22"/>
        </w:rPr>
        <w:t xml:space="preserve"> </w:t>
      </w:r>
      <w:r>
        <w:rPr>
          <w:rFonts w:ascii="Arial" w:hAnsi="Arial" w:cs="Arial"/>
          <w:sz w:val="22"/>
          <w:szCs w:val="22"/>
        </w:rPr>
        <w:t>Contrato poderá</w:t>
      </w:r>
      <w:r>
        <w:rPr>
          <w:rFonts w:ascii="Arial" w:hAnsi="Arial" w:cs="Arial"/>
          <w:spacing w:val="-3"/>
          <w:sz w:val="22"/>
          <w:szCs w:val="22"/>
        </w:rPr>
        <w:t xml:space="preserve"> </w:t>
      </w:r>
      <w:r>
        <w:rPr>
          <w:rFonts w:ascii="Arial" w:hAnsi="Arial" w:cs="Arial"/>
          <w:sz w:val="22"/>
          <w:szCs w:val="22"/>
        </w:rPr>
        <w:t>ser:</w:t>
      </w:r>
    </w:p>
    <w:p w14:paraId="22EFEB8E"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rPr>
      </w:pPr>
      <w:r>
        <w:rPr>
          <w:rFonts w:ascii="Arial" w:hAnsi="Arial" w:cs="Arial"/>
          <w:sz w:val="22"/>
          <w:szCs w:val="22"/>
        </w:rPr>
        <w:t>determinada</w:t>
      </w:r>
      <w:r>
        <w:rPr>
          <w:rFonts w:ascii="Arial" w:hAnsi="Arial" w:cs="Arial"/>
          <w:spacing w:val="47"/>
          <w:sz w:val="22"/>
          <w:szCs w:val="22"/>
        </w:rPr>
        <w:t xml:space="preserve"> </w:t>
      </w:r>
      <w:r>
        <w:rPr>
          <w:rFonts w:ascii="Arial" w:hAnsi="Arial" w:cs="Arial"/>
          <w:sz w:val="22"/>
          <w:szCs w:val="22"/>
        </w:rPr>
        <w:t>por</w:t>
      </w:r>
      <w:r>
        <w:rPr>
          <w:rFonts w:ascii="Arial" w:hAnsi="Arial" w:cs="Arial"/>
          <w:spacing w:val="48"/>
          <w:sz w:val="22"/>
          <w:szCs w:val="22"/>
        </w:rPr>
        <w:t xml:space="preserve"> </w:t>
      </w:r>
      <w:r>
        <w:rPr>
          <w:rFonts w:ascii="Arial" w:hAnsi="Arial" w:cs="Arial"/>
          <w:sz w:val="22"/>
          <w:szCs w:val="22"/>
        </w:rPr>
        <w:t>ato</w:t>
      </w:r>
      <w:r>
        <w:rPr>
          <w:rFonts w:ascii="Arial" w:hAnsi="Arial" w:cs="Arial"/>
          <w:spacing w:val="48"/>
          <w:sz w:val="22"/>
          <w:szCs w:val="22"/>
        </w:rPr>
        <w:t xml:space="preserve"> </w:t>
      </w:r>
      <w:r>
        <w:rPr>
          <w:rFonts w:ascii="Arial" w:hAnsi="Arial" w:cs="Arial"/>
          <w:sz w:val="22"/>
          <w:szCs w:val="22"/>
        </w:rPr>
        <w:t>unilateral</w:t>
      </w:r>
      <w:r>
        <w:rPr>
          <w:rFonts w:ascii="Arial" w:hAnsi="Arial" w:cs="Arial"/>
          <w:spacing w:val="47"/>
          <w:sz w:val="22"/>
          <w:szCs w:val="22"/>
        </w:rPr>
        <w:t xml:space="preserve"> </w:t>
      </w:r>
      <w:r>
        <w:rPr>
          <w:rFonts w:ascii="Arial" w:hAnsi="Arial" w:cs="Arial"/>
          <w:sz w:val="22"/>
          <w:szCs w:val="22"/>
        </w:rPr>
        <w:t>e</w:t>
      </w:r>
      <w:r>
        <w:rPr>
          <w:rFonts w:ascii="Arial" w:hAnsi="Arial" w:cs="Arial"/>
          <w:spacing w:val="46"/>
          <w:sz w:val="22"/>
          <w:szCs w:val="22"/>
        </w:rPr>
        <w:t xml:space="preserve"> </w:t>
      </w:r>
      <w:r>
        <w:rPr>
          <w:rFonts w:ascii="Arial" w:hAnsi="Arial" w:cs="Arial"/>
          <w:sz w:val="22"/>
          <w:szCs w:val="22"/>
        </w:rPr>
        <w:t>escrito</w:t>
      </w:r>
      <w:r>
        <w:rPr>
          <w:rFonts w:ascii="Arial" w:hAnsi="Arial" w:cs="Arial"/>
          <w:spacing w:val="45"/>
          <w:sz w:val="22"/>
          <w:szCs w:val="22"/>
        </w:rPr>
        <w:t xml:space="preserve"> </w:t>
      </w:r>
      <w:r>
        <w:rPr>
          <w:rFonts w:ascii="Arial" w:hAnsi="Arial" w:cs="Arial"/>
          <w:sz w:val="22"/>
          <w:szCs w:val="22"/>
        </w:rPr>
        <w:t>da</w:t>
      </w:r>
      <w:r>
        <w:rPr>
          <w:rFonts w:ascii="Arial" w:hAnsi="Arial" w:cs="Arial"/>
          <w:spacing w:val="45"/>
          <w:sz w:val="22"/>
          <w:szCs w:val="22"/>
        </w:rPr>
        <w:t xml:space="preserve"> </w:t>
      </w:r>
      <w:r>
        <w:rPr>
          <w:rFonts w:ascii="Arial" w:hAnsi="Arial" w:cs="Arial"/>
          <w:sz w:val="22"/>
          <w:szCs w:val="22"/>
        </w:rPr>
        <w:t>Administração,</w:t>
      </w:r>
      <w:r>
        <w:rPr>
          <w:rFonts w:ascii="Arial" w:hAnsi="Arial" w:cs="Arial"/>
          <w:spacing w:val="45"/>
          <w:sz w:val="22"/>
          <w:szCs w:val="22"/>
        </w:rPr>
        <w:t xml:space="preserve"> </w:t>
      </w:r>
      <w:r>
        <w:rPr>
          <w:rFonts w:ascii="Arial" w:hAnsi="Arial" w:cs="Arial"/>
          <w:sz w:val="22"/>
          <w:szCs w:val="22"/>
        </w:rPr>
        <w:t>exceto</w:t>
      </w:r>
      <w:r>
        <w:rPr>
          <w:rFonts w:ascii="Arial" w:hAnsi="Arial" w:cs="Arial"/>
          <w:spacing w:val="45"/>
          <w:sz w:val="22"/>
          <w:szCs w:val="22"/>
        </w:rPr>
        <w:t xml:space="preserve"> </w:t>
      </w:r>
      <w:r>
        <w:rPr>
          <w:rFonts w:ascii="Arial" w:hAnsi="Arial" w:cs="Arial"/>
          <w:sz w:val="22"/>
          <w:szCs w:val="22"/>
        </w:rPr>
        <w:t>no</w:t>
      </w:r>
      <w:r>
        <w:rPr>
          <w:rFonts w:ascii="Arial" w:hAnsi="Arial" w:cs="Arial"/>
          <w:spacing w:val="45"/>
          <w:sz w:val="22"/>
          <w:szCs w:val="22"/>
        </w:rPr>
        <w:t xml:space="preserve"> </w:t>
      </w:r>
      <w:r>
        <w:rPr>
          <w:rFonts w:ascii="Arial" w:hAnsi="Arial" w:cs="Arial"/>
          <w:sz w:val="22"/>
          <w:szCs w:val="22"/>
        </w:rPr>
        <w:t>caso</w:t>
      </w:r>
      <w:r>
        <w:rPr>
          <w:rFonts w:ascii="Arial" w:hAnsi="Arial" w:cs="Arial"/>
          <w:spacing w:val="47"/>
          <w:sz w:val="22"/>
          <w:szCs w:val="22"/>
        </w:rPr>
        <w:t xml:space="preserve"> </w:t>
      </w:r>
      <w:r>
        <w:rPr>
          <w:rFonts w:ascii="Arial" w:hAnsi="Arial" w:cs="Arial"/>
          <w:sz w:val="22"/>
          <w:szCs w:val="22"/>
        </w:rPr>
        <w:t>de</w:t>
      </w:r>
      <w:r>
        <w:rPr>
          <w:rFonts w:ascii="Arial" w:hAnsi="Arial" w:cs="Arial"/>
          <w:spacing w:val="45"/>
          <w:sz w:val="22"/>
          <w:szCs w:val="22"/>
        </w:rPr>
        <w:t xml:space="preserve"> </w:t>
      </w:r>
      <w:r>
        <w:rPr>
          <w:rFonts w:ascii="Arial" w:hAnsi="Arial" w:cs="Arial"/>
          <w:sz w:val="22"/>
          <w:szCs w:val="22"/>
        </w:rPr>
        <w:t>descumprimento</w:t>
      </w:r>
      <w:r>
        <w:rPr>
          <w:rFonts w:ascii="Arial" w:hAnsi="Arial" w:cs="Arial"/>
          <w:spacing w:val="-53"/>
          <w:sz w:val="22"/>
          <w:szCs w:val="22"/>
        </w:rPr>
        <w:t xml:space="preserve"> </w:t>
      </w:r>
      <w:r>
        <w:rPr>
          <w:rFonts w:ascii="Arial" w:hAnsi="Arial" w:cs="Arial"/>
          <w:sz w:val="22"/>
          <w:szCs w:val="22"/>
        </w:rPr>
        <w:t>decorrente de</w:t>
      </w:r>
      <w:r>
        <w:rPr>
          <w:rFonts w:ascii="Arial" w:hAnsi="Arial" w:cs="Arial"/>
          <w:spacing w:val="-1"/>
          <w:sz w:val="22"/>
          <w:szCs w:val="22"/>
        </w:rPr>
        <w:t xml:space="preserve"> </w:t>
      </w:r>
      <w:r>
        <w:rPr>
          <w:rFonts w:ascii="Arial" w:hAnsi="Arial" w:cs="Arial"/>
          <w:sz w:val="22"/>
          <w:szCs w:val="22"/>
        </w:rPr>
        <w:t>sua</w:t>
      </w:r>
      <w:r>
        <w:rPr>
          <w:rFonts w:ascii="Arial" w:hAnsi="Arial" w:cs="Arial"/>
          <w:spacing w:val="-1"/>
          <w:sz w:val="22"/>
          <w:szCs w:val="22"/>
        </w:rPr>
        <w:t xml:space="preserve"> </w:t>
      </w:r>
      <w:r>
        <w:rPr>
          <w:rFonts w:ascii="Arial" w:hAnsi="Arial" w:cs="Arial"/>
          <w:sz w:val="22"/>
          <w:szCs w:val="22"/>
        </w:rPr>
        <w:t>própria</w:t>
      </w:r>
      <w:r>
        <w:rPr>
          <w:rFonts w:ascii="Arial" w:hAnsi="Arial" w:cs="Arial"/>
          <w:spacing w:val="1"/>
          <w:sz w:val="22"/>
          <w:szCs w:val="22"/>
        </w:rPr>
        <w:t xml:space="preserve"> </w:t>
      </w:r>
      <w:r>
        <w:rPr>
          <w:rFonts w:ascii="Arial" w:hAnsi="Arial" w:cs="Arial"/>
          <w:sz w:val="22"/>
          <w:szCs w:val="22"/>
        </w:rPr>
        <w:t>conduta;</w:t>
      </w:r>
    </w:p>
    <w:p w14:paraId="0CEDE0B0"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rPr>
      </w:pPr>
      <w:r>
        <w:rPr>
          <w:rFonts w:ascii="Arial" w:hAnsi="Arial" w:cs="Arial"/>
          <w:sz w:val="22"/>
          <w:szCs w:val="22"/>
        </w:rPr>
        <w:t>consensual,</w:t>
      </w:r>
      <w:r>
        <w:rPr>
          <w:rFonts w:ascii="Arial" w:hAnsi="Arial" w:cs="Arial"/>
          <w:spacing w:val="-8"/>
          <w:sz w:val="22"/>
          <w:szCs w:val="22"/>
        </w:rPr>
        <w:t xml:space="preserve"> </w:t>
      </w:r>
      <w:r>
        <w:rPr>
          <w:rFonts w:ascii="Arial" w:hAnsi="Arial" w:cs="Arial"/>
          <w:sz w:val="22"/>
          <w:szCs w:val="22"/>
        </w:rPr>
        <w:t>por</w:t>
      </w:r>
      <w:r>
        <w:rPr>
          <w:rFonts w:ascii="Arial" w:hAnsi="Arial" w:cs="Arial"/>
          <w:spacing w:val="-6"/>
          <w:sz w:val="22"/>
          <w:szCs w:val="22"/>
        </w:rPr>
        <w:t xml:space="preserve"> </w:t>
      </w:r>
      <w:r>
        <w:rPr>
          <w:rFonts w:ascii="Arial" w:hAnsi="Arial" w:cs="Arial"/>
          <w:sz w:val="22"/>
          <w:szCs w:val="22"/>
        </w:rPr>
        <w:t>acordo</w:t>
      </w:r>
      <w:r>
        <w:rPr>
          <w:rFonts w:ascii="Arial" w:hAnsi="Arial" w:cs="Arial"/>
          <w:spacing w:val="-8"/>
          <w:sz w:val="22"/>
          <w:szCs w:val="22"/>
        </w:rPr>
        <w:t xml:space="preserve"> </w:t>
      </w:r>
      <w:r>
        <w:rPr>
          <w:rFonts w:ascii="Arial" w:hAnsi="Arial" w:cs="Arial"/>
          <w:sz w:val="22"/>
          <w:szCs w:val="22"/>
        </w:rPr>
        <w:t>entre</w:t>
      </w:r>
      <w:r>
        <w:rPr>
          <w:rFonts w:ascii="Arial" w:hAnsi="Arial" w:cs="Arial"/>
          <w:spacing w:val="-7"/>
          <w:sz w:val="22"/>
          <w:szCs w:val="22"/>
        </w:rPr>
        <w:t xml:space="preserve"> </w:t>
      </w:r>
      <w:r>
        <w:rPr>
          <w:rFonts w:ascii="Arial" w:hAnsi="Arial" w:cs="Arial"/>
          <w:sz w:val="22"/>
          <w:szCs w:val="22"/>
        </w:rPr>
        <w:t>as</w:t>
      </w:r>
      <w:r>
        <w:rPr>
          <w:rFonts w:ascii="Arial" w:hAnsi="Arial" w:cs="Arial"/>
          <w:spacing w:val="-6"/>
          <w:sz w:val="22"/>
          <w:szCs w:val="22"/>
        </w:rPr>
        <w:t xml:space="preserve"> </w:t>
      </w:r>
      <w:r>
        <w:rPr>
          <w:rFonts w:ascii="Arial" w:hAnsi="Arial" w:cs="Arial"/>
          <w:sz w:val="22"/>
          <w:szCs w:val="22"/>
        </w:rPr>
        <w:t>partes,</w:t>
      </w:r>
      <w:r>
        <w:rPr>
          <w:rFonts w:ascii="Arial" w:hAnsi="Arial" w:cs="Arial"/>
          <w:spacing w:val="-8"/>
          <w:sz w:val="22"/>
          <w:szCs w:val="22"/>
        </w:rPr>
        <w:t xml:space="preserve"> </w:t>
      </w:r>
      <w:r>
        <w:rPr>
          <w:rFonts w:ascii="Arial" w:hAnsi="Arial" w:cs="Arial"/>
          <w:sz w:val="22"/>
          <w:szCs w:val="22"/>
        </w:rPr>
        <w:t>por</w:t>
      </w:r>
      <w:r>
        <w:rPr>
          <w:rFonts w:ascii="Arial" w:hAnsi="Arial" w:cs="Arial"/>
          <w:spacing w:val="-6"/>
          <w:sz w:val="22"/>
          <w:szCs w:val="22"/>
        </w:rPr>
        <w:t xml:space="preserve"> </w:t>
      </w:r>
      <w:r>
        <w:rPr>
          <w:rFonts w:ascii="Arial" w:hAnsi="Arial" w:cs="Arial"/>
          <w:sz w:val="22"/>
          <w:szCs w:val="22"/>
        </w:rPr>
        <w:t>conciliação,</w:t>
      </w:r>
      <w:r>
        <w:rPr>
          <w:rFonts w:ascii="Arial" w:hAnsi="Arial" w:cs="Arial"/>
          <w:spacing w:val="-7"/>
          <w:sz w:val="22"/>
          <w:szCs w:val="22"/>
        </w:rPr>
        <w:t xml:space="preserve"> </w:t>
      </w:r>
      <w:r>
        <w:rPr>
          <w:rFonts w:ascii="Arial" w:hAnsi="Arial" w:cs="Arial"/>
          <w:sz w:val="22"/>
          <w:szCs w:val="22"/>
        </w:rPr>
        <w:t>por</w:t>
      </w:r>
      <w:r>
        <w:rPr>
          <w:rFonts w:ascii="Arial" w:hAnsi="Arial" w:cs="Arial"/>
          <w:spacing w:val="-7"/>
          <w:sz w:val="22"/>
          <w:szCs w:val="22"/>
        </w:rPr>
        <w:t xml:space="preserve"> </w:t>
      </w:r>
      <w:r>
        <w:rPr>
          <w:rFonts w:ascii="Arial" w:hAnsi="Arial" w:cs="Arial"/>
          <w:sz w:val="22"/>
          <w:szCs w:val="22"/>
        </w:rPr>
        <w:t>mediação</w:t>
      </w:r>
      <w:r>
        <w:rPr>
          <w:rFonts w:ascii="Arial" w:hAnsi="Arial" w:cs="Arial"/>
          <w:spacing w:val="-5"/>
          <w:sz w:val="22"/>
          <w:szCs w:val="22"/>
        </w:rPr>
        <w:t xml:space="preserve"> </w:t>
      </w:r>
      <w:r>
        <w:rPr>
          <w:rFonts w:ascii="Arial" w:hAnsi="Arial" w:cs="Arial"/>
          <w:sz w:val="22"/>
          <w:szCs w:val="22"/>
        </w:rPr>
        <w:t>ou</w:t>
      </w:r>
      <w:r>
        <w:rPr>
          <w:rFonts w:ascii="Arial" w:hAnsi="Arial" w:cs="Arial"/>
          <w:spacing w:val="-5"/>
          <w:sz w:val="22"/>
          <w:szCs w:val="22"/>
        </w:rPr>
        <w:t xml:space="preserve"> </w:t>
      </w:r>
      <w:r>
        <w:rPr>
          <w:rFonts w:ascii="Arial" w:hAnsi="Arial" w:cs="Arial"/>
          <w:sz w:val="22"/>
          <w:szCs w:val="22"/>
        </w:rPr>
        <w:t>por</w:t>
      </w:r>
      <w:r>
        <w:rPr>
          <w:rFonts w:ascii="Arial" w:hAnsi="Arial" w:cs="Arial"/>
          <w:spacing w:val="-7"/>
          <w:sz w:val="22"/>
          <w:szCs w:val="22"/>
        </w:rPr>
        <w:t xml:space="preserve"> </w:t>
      </w:r>
      <w:r>
        <w:rPr>
          <w:rFonts w:ascii="Arial" w:hAnsi="Arial" w:cs="Arial"/>
          <w:sz w:val="22"/>
          <w:szCs w:val="22"/>
        </w:rPr>
        <w:t>comitê</w:t>
      </w:r>
      <w:r>
        <w:rPr>
          <w:rFonts w:ascii="Arial" w:hAnsi="Arial" w:cs="Arial"/>
          <w:spacing w:val="-5"/>
          <w:sz w:val="22"/>
          <w:szCs w:val="22"/>
        </w:rPr>
        <w:t xml:space="preserve"> </w:t>
      </w:r>
      <w:r>
        <w:rPr>
          <w:rFonts w:ascii="Arial" w:hAnsi="Arial" w:cs="Arial"/>
          <w:sz w:val="22"/>
          <w:szCs w:val="22"/>
        </w:rPr>
        <w:t>de</w:t>
      </w:r>
      <w:r>
        <w:rPr>
          <w:rFonts w:ascii="Arial" w:hAnsi="Arial" w:cs="Arial"/>
          <w:spacing w:val="-5"/>
          <w:sz w:val="22"/>
          <w:szCs w:val="22"/>
        </w:rPr>
        <w:t xml:space="preserve"> </w:t>
      </w:r>
      <w:r>
        <w:rPr>
          <w:rFonts w:ascii="Arial" w:hAnsi="Arial" w:cs="Arial"/>
          <w:sz w:val="22"/>
          <w:szCs w:val="22"/>
        </w:rPr>
        <w:t>resolução</w:t>
      </w:r>
      <w:r>
        <w:rPr>
          <w:rFonts w:ascii="Arial" w:hAnsi="Arial" w:cs="Arial"/>
          <w:spacing w:val="-6"/>
          <w:sz w:val="22"/>
          <w:szCs w:val="22"/>
        </w:rPr>
        <w:t xml:space="preserve"> </w:t>
      </w:r>
      <w:r>
        <w:rPr>
          <w:rFonts w:ascii="Arial" w:hAnsi="Arial" w:cs="Arial"/>
          <w:sz w:val="22"/>
          <w:szCs w:val="22"/>
        </w:rPr>
        <w:t>de</w:t>
      </w:r>
      <w:r>
        <w:rPr>
          <w:rFonts w:ascii="Arial" w:hAnsi="Arial" w:cs="Arial"/>
          <w:spacing w:val="-52"/>
          <w:sz w:val="22"/>
          <w:szCs w:val="22"/>
        </w:rPr>
        <w:t xml:space="preserve"> </w:t>
      </w:r>
      <w:r>
        <w:rPr>
          <w:rFonts w:ascii="Arial" w:hAnsi="Arial" w:cs="Arial"/>
          <w:sz w:val="22"/>
          <w:szCs w:val="22"/>
        </w:rPr>
        <w:t>disputas,</w:t>
      </w:r>
      <w:r>
        <w:rPr>
          <w:rFonts w:ascii="Arial" w:hAnsi="Arial" w:cs="Arial"/>
          <w:spacing w:val="-2"/>
          <w:sz w:val="22"/>
          <w:szCs w:val="22"/>
        </w:rPr>
        <w:t xml:space="preserve"> </w:t>
      </w:r>
      <w:r>
        <w:rPr>
          <w:rFonts w:ascii="Arial" w:hAnsi="Arial" w:cs="Arial"/>
          <w:sz w:val="22"/>
          <w:szCs w:val="22"/>
        </w:rPr>
        <w:t>desde</w:t>
      </w:r>
      <w:r>
        <w:rPr>
          <w:rFonts w:ascii="Arial" w:hAnsi="Arial" w:cs="Arial"/>
          <w:spacing w:val="-1"/>
          <w:sz w:val="22"/>
          <w:szCs w:val="22"/>
        </w:rPr>
        <w:t xml:space="preserve"> </w:t>
      </w:r>
      <w:r>
        <w:rPr>
          <w:rFonts w:ascii="Arial" w:hAnsi="Arial" w:cs="Arial"/>
          <w:sz w:val="22"/>
          <w:szCs w:val="22"/>
        </w:rPr>
        <w:t>que</w:t>
      </w:r>
      <w:r>
        <w:rPr>
          <w:rFonts w:ascii="Arial" w:hAnsi="Arial" w:cs="Arial"/>
          <w:spacing w:val="-1"/>
          <w:sz w:val="22"/>
          <w:szCs w:val="22"/>
        </w:rPr>
        <w:t xml:space="preserve"> </w:t>
      </w:r>
      <w:r>
        <w:rPr>
          <w:rFonts w:ascii="Arial" w:hAnsi="Arial" w:cs="Arial"/>
          <w:sz w:val="22"/>
          <w:szCs w:val="22"/>
        </w:rPr>
        <w:t>haja</w:t>
      </w:r>
      <w:r>
        <w:rPr>
          <w:rFonts w:ascii="Arial" w:hAnsi="Arial" w:cs="Arial"/>
          <w:spacing w:val="-1"/>
          <w:sz w:val="22"/>
          <w:szCs w:val="22"/>
        </w:rPr>
        <w:t xml:space="preserve"> </w:t>
      </w:r>
      <w:r>
        <w:rPr>
          <w:rFonts w:ascii="Arial" w:hAnsi="Arial" w:cs="Arial"/>
          <w:sz w:val="22"/>
          <w:szCs w:val="22"/>
        </w:rPr>
        <w:t>interesse</w:t>
      </w:r>
      <w:r>
        <w:rPr>
          <w:rFonts w:ascii="Arial" w:hAnsi="Arial" w:cs="Arial"/>
          <w:spacing w:val="-1"/>
          <w:sz w:val="22"/>
          <w:szCs w:val="22"/>
        </w:rPr>
        <w:t xml:space="preserve"> </w:t>
      </w:r>
      <w:r>
        <w:rPr>
          <w:rFonts w:ascii="Arial" w:hAnsi="Arial" w:cs="Arial"/>
          <w:sz w:val="22"/>
          <w:szCs w:val="22"/>
        </w:rPr>
        <w:t>da</w:t>
      </w:r>
      <w:r>
        <w:rPr>
          <w:rFonts w:ascii="Arial" w:hAnsi="Arial" w:cs="Arial"/>
          <w:spacing w:val="1"/>
          <w:sz w:val="22"/>
          <w:szCs w:val="22"/>
        </w:rPr>
        <w:t xml:space="preserve"> </w:t>
      </w:r>
      <w:r>
        <w:rPr>
          <w:rFonts w:ascii="Arial" w:hAnsi="Arial" w:cs="Arial"/>
          <w:sz w:val="22"/>
          <w:szCs w:val="22"/>
        </w:rPr>
        <w:t>Administração;</w:t>
      </w:r>
    </w:p>
    <w:p w14:paraId="440C797A" w14:textId="77777777" w:rsidR="00EF66B9" w:rsidRDefault="00D155D0">
      <w:pPr>
        <w:pStyle w:val="Corpodetexto"/>
        <w:numPr>
          <w:ilvl w:val="2"/>
          <w:numId w:val="2"/>
        </w:numPr>
        <w:tabs>
          <w:tab w:val="clear" w:pos="710"/>
        </w:tabs>
        <w:spacing w:before="104" w:after="122" w:line="276" w:lineRule="auto"/>
        <w:ind w:left="860" w:right="134" w:firstLineChars="100" w:firstLine="220"/>
        <w:jc w:val="both"/>
        <w:rPr>
          <w:rFonts w:ascii="Arial" w:hAnsi="Arial" w:cs="Arial"/>
          <w:sz w:val="22"/>
          <w:szCs w:val="22"/>
        </w:rPr>
      </w:pPr>
      <w:r>
        <w:rPr>
          <w:rFonts w:ascii="Arial" w:hAnsi="Arial" w:cs="Arial"/>
          <w:sz w:val="22"/>
          <w:szCs w:val="22"/>
        </w:rPr>
        <w:t>determinada</w:t>
      </w:r>
      <w:r>
        <w:rPr>
          <w:rFonts w:ascii="Arial" w:hAnsi="Arial" w:cs="Arial"/>
          <w:spacing w:val="49"/>
          <w:sz w:val="22"/>
          <w:szCs w:val="22"/>
        </w:rPr>
        <w:t xml:space="preserve"> </w:t>
      </w:r>
      <w:r>
        <w:rPr>
          <w:rFonts w:ascii="Arial" w:hAnsi="Arial" w:cs="Arial"/>
          <w:sz w:val="22"/>
          <w:szCs w:val="22"/>
        </w:rPr>
        <w:t>por</w:t>
      </w:r>
      <w:r>
        <w:rPr>
          <w:rFonts w:ascii="Arial" w:hAnsi="Arial" w:cs="Arial"/>
          <w:spacing w:val="47"/>
          <w:sz w:val="22"/>
          <w:szCs w:val="22"/>
        </w:rPr>
        <w:t xml:space="preserve"> </w:t>
      </w:r>
      <w:r>
        <w:rPr>
          <w:rFonts w:ascii="Arial" w:hAnsi="Arial" w:cs="Arial"/>
          <w:sz w:val="22"/>
          <w:szCs w:val="22"/>
        </w:rPr>
        <w:t>decisão</w:t>
      </w:r>
      <w:r>
        <w:rPr>
          <w:rFonts w:ascii="Arial" w:hAnsi="Arial" w:cs="Arial"/>
          <w:spacing w:val="48"/>
          <w:sz w:val="22"/>
          <w:szCs w:val="22"/>
        </w:rPr>
        <w:t xml:space="preserve"> </w:t>
      </w:r>
      <w:r>
        <w:rPr>
          <w:rFonts w:ascii="Arial" w:hAnsi="Arial" w:cs="Arial"/>
          <w:sz w:val="22"/>
          <w:szCs w:val="22"/>
        </w:rPr>
        <w:t>arbitral,</w:t>
      </w:r>
      <w:r>
        <w:rPr>
          <w:rFonts w:ascii="Arial" w:hAnsi="Arial" w:cs="Arial"/>
          <w:spacing w:val="47"/>
          <w:sz w:val="22"/>
          <w:szCs w:val="22"/>
        </w:rPr>
        <w:t xml:space="preserve"> </w:t>
      </w:r>
      <w:r>
        <w:rPr>
          <w:rFonts w:ascii="Arial" w:hAnsi="Arial" w:cs="Arial"/>
          <w:sz w:val="22"/>
          <w:szCs w:val="22"/>
        </w:rPr>
        <w:t>em</w:t>
      </w:r>
      <w:r>
        <w:rPr>
          <w:rFonts w:ascii="Arial" w:hAnsi="Arial" w:cs="Arial"/>
          <w:spacing w:val="46"/>
          <w:sz w:val="22"/>
          <w:szCs w:val="22"/>
        </w:rPr>
        <w:t xml:space="preserve"> </w:t>
      </w:r>
      <w:r>
        <w:rPr>
          <w:rFonts w:ascii="Arial" w:hAnsi="Arial" w:cs="Arial"/>
          <w:sz w:val="22"/>
          <w:szCs w:val="22"/>
        </w:rPr>
        <w:t>decorrência</w:t>
      </w:r>
      <w:r>
        <w:rPr>
          <w:rFonts w:ascii="Arial" w:hAnsi="Arial" w:cs="Arial"/>
          <w:spacing w:val="49"/>
          <w:sz w:val="22"/>
          <w:szCs w:val="22"/>
        </w:rPr>
        <w:t xml:space="preserve"> </w:t>
      </w:r>
      <w:r>
        <w:rPr>
          <w:rFonts w:ascii="Arial" w:hAnsi="Arial" w:cs="Arial"/>
          <w:sz w:val="22"/>
          <w:szCs w:val="22"/>
        </w:rPr>
        <w:t>de</w:t>
      </w:r>
      <w:r>
        <w:rPr>
          <w:rFonts w:ascii="Arial" w:hAnsi="Arial" w:cs="Arial"/>
          <w:spacing w:val="46"/>
          <w:sz w:val="22"/>
          <w:szCs w:val="22"/>
        </w:rPr>
        <w:t xml:space="preserve"> </w:t>
      </w:r>
      <w:r>
        <w:rPr>
          <w:rFonts w:ascii="Arial" w:hAnsi="Arial" w:cs="Arial"/>
          <w:sz w:val="22"/>
          <w:szCs w:val="22"/>
        </w:rPr>
        <w:t>cláusula</w:t>
      </w:r>
      <w:r>
        <w:rPr>
          <w:rFonts w:ascii="Arial" w:hAnsi="Arial" w:cs="Arial"/>
          <w:spacing w:val="46"/>
          <w:sz w:val="22"/>
          <w:szCs w:val="22"/>
        </w:rPr>
        <w:t xml:space="preserve"> </w:t>
      </w:r>
      <w:r>
        <w:rPr>
          <w:rFonts w:ascii="Arial" w:hAnsi="Arial" w:cs="Arial"/>
          <w:sz w:val="22"/>
          <w:szCs w:val="22"/>
        </w:rPr>
        <w:t>compromissória</w:t>
      </w:r>
      <w:r>
        <w:rPr>
          <w:rFonts w:ascii="Arial" w:hAnsi="Arial" w:cs="Arial"/>
          <w:spacing w:val="46"/>
          <w:sz w:val="22"/>
          <w:szCs w:val="22"/>
        </w:rPr>
        <w:t xml:space="preserve"> </w:t>
      </w:r>
      <w:r>
        <w:rPr>
          <w:rFonts w:ascii="Arial" w:hAnsi="Arial" w:cs="Arial"/>
          <w:sz w:val="22"/>
          <w:szCs w:val="22"/>
        </w:rPr>
        <w:t>ou</w:t>
      </w:r>
      <w:r>
        <w:rPr>
          <w:rFonts w:ascii="Arial" w:hAnsi="Arial" w:cs="Arial"/>
          <w:spacing w:val="46"/>
          <w:sz w:val="22"/>
          <w:szCs w:val="22"/>
        </w:rPr>
        <w:t xml:space="preserve"> </w:t>
      </w:r>
      <w:r>
        <w:rPr>
          <w:rFonts w:ascii="Arial" w:hAnsi="Arial" w:cs="Arial"/>
          <w:sz w:val="22"/>
          <w:szCs w:val="22"/>
        </w:rPr>
        <w:t>compromisso</w:t>
      </w:r>
      <w:r>
        <w:rPr>
          <w:rFonts w:ascii="Arial" w:hAnsi="Arial" w:cs="Arial"/>
          <w:spacing w:val="-53"/>
          <w:sz w:val="22"/>
          <w:szCs w:val="22"/>
        </w:rPr>
        <w:t xml:space="preserve"> </w:t>
      </w:r>
      <w:r>
        <w:rPr>
          <w:rFonts w:ascii="Arial" w:hAnsi="Arial" w:cs="Arial"/>
          <w:sz w:val="22"/>
          <w:szCs w:val="22"/>
        </w:rPr>
        <w:t>arbitral,</w:t>
      </w:r>
      <w:r>
        <w:rPr>
          <w:rFonts w:ascii="Arial" w:hAnsi="Arial" w:cs="Arial"/>
          <w:spacing w:val="-2"/>
          <w:sz w:val="22"/>
          <w:szCs w:val="22"/>
        </w:rPr>
        <w:t xml:space="preserve"> </w:t>
      </w:r>
      <w:r>
        <w:rPr>
          <w:rFonts w:ascii="Arial" w:hAnsi="Arial" w:cs="Arial"/>
          <w:sz w:val="22"/>
          <w:szCs w:val="22"/>
        </w:rPr>
        <w:t>ou</w:t>
      </w:r>
      <w:r>
        <w:rPr>
          <w:rFonts w:ascii="Arial" w:hAnsi="Arial" w:cs="Arial"/>
          <w:spacing w:val="-1"/>
          <w:sz w:val="22"/>
          <w:szCs w:val="22"/>
        </w:rPr>
        <w:t xml:space="preserve"> </w:t>
      </w:r>
      <w:r>
        <w:rPr>
          <w:rFonts w:ascii="Arial" w:hAnsi="Arial" w:cs="Arial"/>
          <w:sz w:val="22"/>
          <w:szCs w:val="22"/>
        </w:rPr>
        <w:t>por</w:t>
      </w:r>
      <w:r>
        <w:rPr>
          <w:rFonts w:ascii="Arial" w:hAnsi="Arial" w:cs="Arial"/>
          <w:spacing w:val="-1"/>
          <w:sz w:val="22"/>
          <w:szCs w:val="22"/>
        </w:rPr>
        <w:t xml:space="preserve"> </w:t>
      </w:r>
      <w:r>
        <w:rPr>
          <w:rFonts w:ascii="Arial" w:hAnsi="Arial" w:cs="Arial"/>
          <w:sz w:val="22"/>
          <w:szCs w:val="22"/>
        </w:rPr>
        <w:t>decisão</w:t>
      </w:r>
      <w:r>
        <w:rPr>
          <w:rFonts w:ascii="Arial" w:hAnsi="Arial" w:cs="Arial"/>
          <w:spacing w:val="-1"/>
          <w:sz w:val="22"/>
          <w:szCs w:val="22"/>
        </w:rPr>
        <w:t xml:space="preserve"> </w:t>
      </w:r>
      <w:r>
        <w:rPr>
          <w:rFonts w:ascii="Arial" w:hAnsi="Arial" w:cs="Arial"/>
          <w:sz w:val="22"/>
          <w:szCs w:val="22"/>
        </w:rPr>
        <w:t>judicial.</w:t>
      </w:r>
    </w:p>
    <w:p w14:paraId="4AD71E10"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Pr>
          <w:rFonts w:ascii="Arial" w:hAnsi="Arial" w:cs="Arial"/>
          <w:sz w:val="22"/>
          <w:szCs w:val="22"/>
        </w:rPr>
        <w:t>Serão</w:t>
      </w:r>
      <w:r>
        <w:rPr>
          <w:rFonts w:ascii="Arial" w:hAnsi="Arial" w:cs="Arial"/>
          <w:spacing w:val="-1"/>
          <w:sz w:val="22"/>
          <w:szCs w:val="22"/>
        </w:rPr>
        <w:t xml:space="preserve"> </w:t>
      </w:r>
      <w:r>
        <w:rPr>
          <w:rFonts w:ascii="Arial" w:hAnsi="Arial" w:cs="Arial"/>
          <w:sz w:val="22"/>
          <w:szCs w:val="22"/>
        </w:rPr>
        <w:t>observadas,</w:t>
      </w:r>
      <w:r>
        <w:rPr>
          <w:rFonts w:ascii="Arial" w:hAnsi="Arial" w:cs="Arial"/>
          <w:spacing w:val="-2"/>
          <w:sz w:val="22"/>
          <w:szCs w:val="22"/>
        </w:rPr>
        <w:t xml:space="preserve"> </w:t>
      </w:r>
      <w:r>
        <w:rPr>
          <w:rFonts w:ascii="Arial" w:hAnsi="Arial" w:cs="Arial"/>
          <w:sz w:val="22"/>
          <w:szCs w:val="22"/>
        </w:rPr>
        <w:t>ainda,</w:t>
      </w:r>
      <w:r>
        <w:rPr>
          <w:rFonts w:ascii="Arial" w:hAnsi="Arial" w:cs="Arial"/>
          <w:spacing w:val="-3"/>
          <w:sz w:val="22"/>
          <w:szCs w:val="22"/>
        </w:rPr>
        <w:t xml:space="preserve"> </w:t>
      </w:r>
      <w:r>
        <w:rPr>
          <w:rFonts w:ascii="Arial" w:hAnsi="Arial" w:cs="Arial"/>
          <w:sz w:val="22"/>
          <w:szCs w:val="22"/>
        </w:rPr>
        <w:t>as</w:t>
      </w:r>
      <w:r>
        <w:rPr>
          <w:rFonts w:ascii="Arial" w:hAnsi="Arial" w:cs="Arial"/>
          <w:spacing w:val="-1"/>
          <w:sz w:val="22"/>
          <w:szCs w:val="22"/>
        </w:rPr>
        <w:t xml:space="preserve"> </w:t>
      </w:r>
      <w:r>
        <w:rPr>
          <w:rFonts w:ascii="Arial" w:hAnsi="Arial" w:cs="Arial"/>
          <w:sz w:val="22"/>
          <w:szCs w:val="22"/>
        </w:rPr>
        <w:t>previsões</w:t>
      </w:r>
      <w:r>
        <w:rPr>
          <w:rFonts w:ascii="Arial" w:hAnsi="Arial" w:cs="Arial"/>
          <w:spacing w:val="-1"/>
          <w:sz w:val="22"/>
          <w:szCs w:val="22"/>
        </w:rPr>
        <w:t xml:space="preserve"> </w:t>
      </w:r>
      <w:r>
        <w:rPr>
          <w:rFonts w:ascii="Arial" w:hAnsi="Arial" w:cs="Arial"/>
          <w:sz w:val="22"/>
          <w:szCs w:val="22"/>
        </w:rPr>
        <w:t>dos</w:t>
      </w:r>
      <w:r>
        <w:rPr>
          <w:rFonts w:ascii="Arial" w:hAnsi="Arial" w:cs="Arial"/>
          <w:color w:val="000080"/>
          <w:spacing w:val="4"/>
          <w:sz w:val="22"/>
          <w:szCs w:val="22"/>
        </w:rPr>
        <w:t xml:space="preserve"> </w:t>
      </w:r>
      <w:hyperlink r:id="rId9" w:anchor="art138">
        <w:r w:rsidR="00EF66B9">
          <w:rPr>
            <w:rFonts w:ascii="Arial" w:hAnsi="Arial" w:cs="Arial"/>
            <w:color w:val="000080"/>
            <w:sz w:val="22"/>
            <w:szCs w:val="22"/>
            <w:u w:val="single" w:color="000080"/>
          </w:rPr>
          <w:t>arts.</w:t>
        </w:r>
        <w:r w:rsidR="00EF66B9">
          <w:rPr>
            <w:rFonts w:ascii="Arial" w:hAnsi="Arial" w:cs="Arial"/>
            <w:color w:val="000080"/>
            <w:spacing w:val="-2"/>
            <w:sz w:val="22"/>
            <w:szCs w:val="22"/>
            <w:u w:val="single" w:color="000080"/>
          </w:rPr>
          <w:t xml:space="preserve"> </w:t>
        </w:r>
        <w:r w:rsidR="00EF66B9">
          <w:rPr>
            <w:rFonts w:ascii="Arial" w:hAnsi="Arial" w:cs="Arial"/>
            <w:color w:val="000080"/>
            <w:sz w:val="22"/>
            <w:szCs w:val="22"/>
            <w:u w:val="single" w:color="000080"/>
          </w:rPr>
          <w:t>138</w:t>
        </w:r>
        <w:r w:rsidR="00EF66B9">
          <w:rPr>
            <w:rFonts w:ascii="Arial" w:hAnsi="Arial" w:cs="Arial"/>
            <w:color w:val="000080"/>
            <w:spacing w:val="-1"/>
            <w:sz w:val="22"/>
            <w:szCs w:val="22"/>
            <w:u w:val="single" w:color="000080"/>
          </w:rPr>
          <w:t xml:space="preserve"> </w:t>
        </w:r>
        <w:r w:rsidR="00EF66B9">
          <w:rPr>
            <w:rFonts w:ascii="Arial" w:hAnsi="Arial" w:cs="Arial"/>
            <w:color w:val="000080"/>
            <w:sz w:val="22"/>
            <w:szCs w:val="22"/>
            <w:u w:val="single" w:color="000080"/>
          </w:rPr>
          <w:t>e 139</w:t>
        </w:r>
        <w:r w:rsidR="00EF66B9">
          <w:rPr>
            <w:rFonts w:ascii="Arial" w:hAnsi="Arial" w:cs="Arial"/>
            <w:color w:val="000080"/>
            <w:spacing w:val="-1"/>
            <w:sz w:val="22"/>
            <w:szCs w:val="22"/>
            <w:u w:val="single" w:color="000080"/>
          </w:rPr>
          <w:t xml:space="preserve"> </w:t>
        </w:r>
        <w:r w:rsidR="00EF66B9">
          <w:rPr>
            <w:rFonts w:ascii="Arial" w:hAnsi="Arial" w:cs="Arial"/>
            <w:color w:val="000080"/>
            <w:sz w:val="22"/>
            <w:szCs w:val="22"/>
            <w:u w:val="single" w:color="000080"/>
          </w:rPr>
          <w:t>da</w:t>
        </w:r>
        <w:r w:rsidR="00EF66B9">
          <w:rPr>
            <w:rFonts w:ascii="Arial" w:hAnsi="Arial" w:cs="Arial"/>
            <w:color w:val="000080"/>
            <w:spacing w:val="-2"/>
            <w:sz w:val="22"/>
            <w:szCs w:val="22"/>
            <w:u w:val="single" w:color="000080"/>
          </w:rPr>
          <w:t xml:space="preserve"> </w:t>
        </w:r>
        <w:r w:rsidR="00EF66B9">
          <w:rPr>
            <w:rFonts w:ascii="Arial" w:hAnsi="Arial" w:cs="Arial"/>
            <w:color w:val="000080"/>
            <w:sz w:val="22"/>
            <w:szCs w:val="22"/>
            <w:u w:val="single" w:color="000080"/>
          </w:rPr>
          <w:t>Lei</w:t>
        </w:r>
        <w:r w:rsidR="00EF66B9">
          <w:rPr>
            <w:rFonts w:ascii="Arial" w:hAnsi="Arial" w:cs="Arial"/>
            <w:color w:val="000080"/>
            <w:spacing w:val="-3"/>
            <w:sz w:val="22"/>
            <w:szCs w:val="22"/>
            <w:u w:val="single" w:color="000080"/>
          </w:rPr>
          <w:t xml:space="preserve"> </w:t>
        </w:r>
        <w:r w:rsidR="00EF66B9">
          <w:rPr>
            <w:rFonts w:ascii="Arial" w:hAnsi="Arial" w:cs="Arial"/>
            <w:color w:val="000080"/>
            <w:sz w:val="22"/>
            <w:szCs w:val="22"/>
            <w:u w:val="single" w:color="000080"/>
          </w:rPr>
          <w:t>Federal</w:t>
        </w:r>
        <w:r w:rsidR="00EF66B9">
          <w:rPr>
            <w:rFonts w:ascii="Arial" w:hAnsi="Arial" w:cs="Arial"/>
            <w:color w:val="000080"/>
            <w:spacing w:val="-2"/>
            <w:sz w:val="22"/>
            <w:szCs w:val="22"/>
            <w:u w:val="single" w:color="000080"/>
          </w:rPr>
          <w:t xml:space="preserve"> </w:t>
        </w:r>
        <w:r w:rsidR="00EF66B9">
          <w:rPr>
            <w:rFonts w:ascii="Arial" w:hAnsi="Arial" w:cs="Arial"/>
            <w:color w:val="000080"/>
            <w:sz w:val="22"/>
            <w:szCs w:val="22"/>
            <w:u w:val="single" w:color="000080"/>
          </w:rPr>
          <w:t>nº</w:t>
        </w:r>
        <w:r w:rsidR="00EF66B9">
          <w:rPr>
            <w:rFonts w:ascii="Arial" w:hAnsi="Arial" w:cs="Arial"/>
            <w:color w:val="000080"/>
            <w:spacing w:val="-3"/>
            <w:sz w:val="22"/>
            <w:szCs w:val="22"/>
            <w:u w:val="single" w:color="000080"/>
          </w:rPr>
          <w:t xml:space="preserve"> </w:t>
        </w:r>
        <w:r w:rsidR="00EF66B9">
          <w:rPr>
            <w:rFonts w:ascii="Arial" w:hAnsi="Arial" w:cs="Arial"/>
            <w:color w:val="000080"/>
            <w:sz w:val="22"/>
            <w:szCs w:val="22"/>
            <w:u w:val="single" w:color="000080"/>
          </w:rPr>
          <w:t>14.133/2021</w:t>
        </w:r>
        <w:r w:rsidR="00EF66B9">
          <w:rPr>
            <w:rFonts w:ascii="Arial" w:hAnsi="Arial" w:cs="Arial"/>
            <w:sz w:val="22"/>
            <w:szCs w:val="22"/>
          </w:rPr>
          <w:t>.</w:t>
        </w:r>
      </w:hyperlink>
    </w:p>
    <w:p w14:paraId="3D3069DA" w14:textId="77777777" w:rsidR="00EF66B9" w:rsidRDefault="00EF66B9">
      <w:pPr>
        <w:pStyle w:val="Corpodetexto"/>
        <w:spacing w:before="104" w:after="122" w:line="276" w:lineRule="auto"/>
        <w:ind w:leftChars="300" w:left="660" w:right="134"/>
        <w:jc w:val="both"/>
        <w:rPr>
          <w:rFonts w:ascii="Arial" w:hAnsi="Arial" w:cs="Arial"/>
          <w:sz w:val="22"/>
          <w:szCs w:val="22"/>
        </w:rPr>
      </w:pPr>
    </w:p>
    <w:p w14:paraId="32C3B8D7" w14:textId="77777777" w:rsidR="00EF66B9" w:rsidRDefault="00D155D0">
      <w:pPr>
        <w:pStyle w:val="Corpodetexto"/>
        <w:numPr>
          <w:ilvl w:val="0"/>
          <w:numId w:val="2"/>
        </w:numPr>
        <w:spacing w:before="104" w:after="122" w:line="276" w:lineRule="auto"/>
        <w:ind w:leftChars="200" w:left="440" w:right="134" w:firstLineChars="100" w:firstLine="201"/>
        <w:jc w:val="both"/>
        <w:rPr>
          <w:rFonts w:ascii="Arial" w:hAnsi="Arial" w:cs="Arial"/>
          <w:sz w:val="22"/>
          <w:szCs w:val="22"/>
        </w:rPr>
      </w:pPr>
      <w:r>
        <w:rPr>
          <w:rFonts w:ascii="Arial" w:hAnsi="Arial"/>
          <w:b/>
        </w:rPr>
        <w:t>DOS</w:t>
      </w:r>
      <w:r>
        <w:rPr>
          <w:rFonts w:ascii="Arial" w:hAnsi="Arial"/>
          <w:b/>
          <w:spacing w:val="-1"/>
        </w:rPr>
        <w:t xml:space="preserve"> </w:t>
      </w:r>
      <w:r>
        <w:rPr>
          <w:rFonts w:ascii="Arial" w:hAnsi="Arial"/>
          <w:b/>
        </w:rPr>
        <w:t>CASOS</w:t>
      </w:r>
      <w:r>
        <w:rPr>
          <w:rFonts w:ascii="Arial" w:hAnsi="Arial"/>
          <w:b/>
          <w:spacing w:val="-1"/>
        </w:rPr>
        <w:t xml:space="preserve"> </w:t>
      </w:r>
      <w:r>
        <w:rPr>
          <w:rFonts w:ascii="Arial" w:hAnsi="Arial"/>
          <w:b/>
        </w:rPr>
        <w:t>OMISSOS</w:t>
      </w:r>
    </w:p>
    <w:p w14:paraId="61414AE7"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Pr>
          <w:rFonts w:ascii="Arial" w:hAnsi="Arial" w:cs="Arial"/>
          <w:sz w:val="22"/>
          <w:szCs w:val="22"/>
        </w:rPr>
        <w:t>Os casos omissos serão decididos pelo contratante, segundo as disposições contidas na</w:t>
      </w:r>
      <w:r>
        <w:rPr>
          <w:rFonts w:ascii="Arial" w:hAnsi="Arial" w:cs="Arial"/>
          <w:color w:val="000080"/>
          <w:sz w:val="22"/>
          <w:szCs w:val="22"/>
        </w:rPr>
        <w:t xml:space="preserve"> </w:t>
      </w:r>
      <w:hyperlink r:id="rId10">
        <w:r w:rsidR="00EF66B9">
          <w:rPr>
            <w:rFonts w:ascii="Arial" w:hAnsi="Arial" w:cs="Arial"/>
            <w:color w:val="000080"/>
            <w:sz w:val="22"/>
            <w:szCs w:val="22"/>
            <w:u w:val="single" w:color="000080"/>
          </w:rPr>
          <w:t>Lei nº</w:t>
        </w:r>
      </w:hyperlink>
      <w:r>
        <w:rPr>
          <w:rFonts w:ascii="Arial" w:hAnsi="Arial" w:cs="Arial"/>
          <w:color w:val="000080"/>
          <w:spacing w:val="1"/>
          <w:sz w:val="22"/>
          <w:szCs w:val="22"/>
        </w:rPr>
        <w:t xml:space="preserve"> </w:t>
      </w:r>
      <w:hyperlink r:id="rId11">
        <w:r w:rsidR="00EF66B9">
          <w:rPr>
            <w:rFonts w:ascii="Arial" w:hAnsi="Arial" w:cs="Arial"/>
            <w:color w:val="000080"/>
            <w:sz w:val="22"/>
            <w:szCs w:val="22"/>
            <w:u w:val="single" w:color="000080"/>
          </w:rPr>
          <w:t>14.133,</w:t>
        </w:r>
        <w:r w:rsidR="00EF66B9">
          <w:rPr>
            <w:rFonts w:ascii="Arial" w:hAnsi="Arial" w:cs="Arial"/>
            <w:color w:val="000080"/>
            <w:sz w:val="22"/>
            <w:szCs w:val="22"/>
          </w:rPr>
          <w:t xml:space="preserve"> </w:t>
        </w:r>
      </w:hyperlink>
      <w:r>
        <w:rPr>
          <w:rFonts w:ascii="Arial" w:hAnsi="Arial" w:cs="Arial"/>
          <w:sz w:val="22"/>
          <w:szCs w:val="22"/>
        </w:rPr>
        <w:t>de 2021, e demais normas federais aplicáveis e, subsidiariamente, segundo as disposições contidas</w:t>
      </w:r>
      <w:r>
        <w:rPr>
          <w:rFonts w:ascii="Arial" w:hAnsi="Arial" w:cs="Arial"/>
          <w:spacing w:val="-53"/>
          <w:sz w:val="22"/>
          <w:szCs w:val="22"/>
        </w:rPr>
        <w:t xml:space="preserve"> </w:t>
      </w:r>
      <w:r>
        <w:rPr>
          <w:rFonts w:ascii="Arial" w:hAnsi="Arial" w:cs="Arial"/>
          <w:sz w:val="22"/>
          <w:szCs w:val="22"/>
        </w:rPr>
        <w:t>na</w:t>
      </w:r>
      <w:r>
        <w:rPr>
          <w:rFonts w:ascii="Arial" w:hAnsi="Arial" w:cs="Arial"/>
          <w:color w:val="000080"/>
          <w:spacing w:val="-3"/>
          <w:sz w:val="22"/>
          <w:szCs w:val="22"/>
        </w:rPr>
        <w:t xml:space="preserve"> </w:t>
      </w:r>
      <w:hyperlink r:id="rId12">
        <w:r w:rsidR="00EF66B9">
          <w:rPr>
            <w:rFonts w:ascii="Arial" w:hAnsi="Arial" w:cs="Arial"/>
            <w:color w:val="000080"/>
            <w:sz w:val="22"/>
            <w:szCs w:val="22"/>
            <w:u w:val="single" w:color="000080"/>
          </w:rPr>
          <w:t>Lei</w:t>
        </w:r>
        <w:r w:rsidR="00EF66B9">
          <w:rPr>
            <w:rFonts w:ascii="Arial" w:hAnsi="Arial" w:cs="Arial"/>
            <w:color w:val="000080"/>
            <w:spacing w:val="-1"/>
            <w:sz w:val="22"/>
            <w:szCs w:val="22"/>
            <w:u w:val="single" w:color="000080"/>
          </w:rPr>
          <w:t xml:space="preserve"> </w:t>
        </w:r>
        <w:r w:rsidR="00EF66B9">
          <w:rPr>
            <w:rFonts w:ascii="Arial" w:hAnsi="Arial" w:cs="Arial"/>
            <w:color w:val="000080"/>
            <w:sz w:val="22"/>
            <w:szCs w:val="22"/>
            <w:u w:val="single" w:color="000080"/>
          </w:rPr>
          <w:t>nº</w:t>
        </w:r>
        <w:r w:rsidR="00EF66B9">
          <w:rPr>
            <w:rFonts w:ascii="Arial" w:hAnsi="Arial" w:cs="Arial"/>
            <w:color w:val="000080"/>
            <w:spacing w:val="-1"/>
            <w:sz w:val="22"/>
            <w:szCs w:val="22"/>
            <w:u w:val="single" w:color="000080"/>
          </w:rPr>
          <w:t xml:space="preserve"> </w:t>
        </w:r>
        <w:r w:rsidR="00EF66B9">
          <w:rPr>
            <w:rFonts w:ascii="Arial" w:hAnsi="Arial" w:cs="Arial"/>
            <w:color w:val="000080"/>
            <w:sz w:val="22"/>
            <w:szCs w:val="22"/>
            <w:u w:val="single" w:color="000080"/>
          </w:rPr>
          <w:t>8.078,</w:t>
        </w:r>
        <w:r w:rsidR="00EF66B9">
          <w:rPr>
            <w:rFonts w:ascii="Arial" w:hAnsi="Arial" w:cs="Arial"/>
            <w:color w:val="000080"/>
            <w:spacing w:val="-3"/>
            <w:sz w:val="22"/>
            <w:szCs w:val="22"/>
            <w:u w:val="single" w:color="000080"/>
          </w:rPr>
          <w:t xml:space="preserve"> </w:t>
        </w:r>
        <w:r w:rsidR="00EF66B9">
          <w:rPr>
            <w:rFonts w:ascii="Arial" w:hAnsi="Arial" w:cs="Arial"/>
            <w:color w:val="000080"/>
            <w:sz w:val="22"/>
            <w:szCs w:val="22"/>
            <w:u w:val="single" w:color="000080"/>
          </w:rPr>
          <w:t>de</w:t>
        </w:r>
        <w:r w:rsidR="00EF66B9">
          <w:rPr>
            <w:rFonts w:ascii="Arial" w:hAnsi="Arial" w:cs="Arial"/>
            <w:color w:val="000080"/>
            <w:spacing w:val="-2"/>
            <w:sz w:val="22"/>
            <w:szCs w:val="22"/>
            <w:u w:val="single" w:color="000080"/>
          </w:rPr>
          <w:t xml:space="preserve"> </w:t>
        </w:r>
        <w:r w:rsidR="00EF66B9">
          <w:rPr>
            <w:rFonts w:ascii="Arial" w:hAnsi="Arial" w:cs="Arial"/>
            <w:color w:val="000080"/>
            <w:sz w:val="22"/>
            <w:szCs w:val="22"/>
            <w:u w:val="single" w:color="000080"/>
          </w:rPr>
          <w:t>1990</w:t>
        </w:r>
        <w:r w:rsidR="00EF66B9">
          <w:rPr>
            <w:rFonts w:ascii="Arial" w:hAnsi="Arial" w:cs="Arial"/>
            <w:color w:val="000080"/>
            <w:spacing w:val="1"/>
            <w:sz w:val="22"/>
            <w:szCs w:val="22"/>
            <w:u w:val="single" w:color="000080"/>
          </w:rPr>
          <w:t xml:space="preserve"> </w:t>
        </w:r>
        <w:r w:rsidR="00EF66B9">
          <w:rPr>
            <w:rFonts w:ascii="Arial" w:hAnsi="Arial" w:cs="Arial"/>
            <w:color w:val="000080"/>
            <w:sz w:val="22"/>
            <w:szCs w:val="22"/>
            <w:u w:val="single" w:color="000080"/>
          </w:rPr>
          <w:t>– Código</w:t>
        </w:r>
        <w:r w:rsidR="00EF66B9">
          <w:rPr>
            <w:rFonts w:ascii="Arial" w:hAnsi="Arial" w:cs="Arial"/>
            <w:color w:val="000080"/>
            <w:spacing w:val="-1"/>
            <w:sz w:val="22"/>
            <w:szCs w:val="22"/>
            <w:u w:val="single" w:color="000080"/>
          </w:rPr>
          <w:t xml:space="preserve"> </w:t>
        </w:r>
        <w:r w:rsidR="00EF66B9">
          <w:rPr>
            <w:rFonts w:ascii="Arial" w:hAnsi="Arial" w:cs="Arial"/>
            <w:color w:val="000080"/>
            <w:sz w:val="22"/>
            <w:szCs w:val="22"/>
            <w:u w:val="single" w:color="000080"/>
          </w:rPr>
          <w:t>de</w:t>
        </w:r>
        <w:r w:rsidR="00EF66B9">
          <w:rPr>
            <w:rFonts w:ascii="Arial" w:hAnsi="Arial" w:cs="Arial"/>
            <w:color w:val="000080"/>
            <w:spacing w:val="-2"/>
            <w:sz w:val="22"/>
            <w:szCs w:val="22"/>
            <w:u w:val="single" w:color="000080"/>
          </w:rPr>
          <w:t xml:space="preserve"> </w:t>
        </w:r>
        <w:r w:rsidR="00EF66B9">
          <w:rPr>
            <w:rFonts w:ascii="Arial" w:hAnsi="Arial" w:cs="Arial"/>
            <w:color w:val="000080"/>
            <w:sz w:val="22"/>
            <w:szCs w:val="22"/>
            <w:u w:val="single" w:color="000080"/>
          </w:rPr>
          <w:t>Defesa do</w:t>
        </w:r>
        <w:r w:rsidR="00EF66B9">
          <w:rPr>
            <w:rFonts w:ascii="Arial" w:hAnsi="Arial" w:cs="Arial"/>
            <w:color w:val="000080"/>
            <w:spacing w:val="-2"/>
            <w:sz w:val="22"/>
            <w:szCs w:val="22"/>
            <w:u w:val="single" w:color="000080"/>
          </w:rPr>
          <w:t xml:space="preserve"> </w:t>
        </w:r>
        <w:r w:rsidR="00EF66B9">
          <w:rPr>
            <w:rFonts w:ascii="Arial" w:hAnsi="Arial" w:cs="Arial"/>
            <w:color w:val="000080"/>
            <w:sz w:val="22"/>
            <w:szCs w:val="22"/>
            <w:u w:val="single" w:color="000080"/>
          </w:rPr>
          <w:t>Consumidor</w:t>
        </w:r>
        <w:r w:rsidR="00EF66B9">
          <w:rPr>
            <w:rFonts w:ascii="Arial" w:hAnsi="Arial" w:cs="Arial"/>
            <w:color w:val="000080"/>
            <w:spacing w:val="1"/>
            <w:sz w:val="22"/>
            <w:szCs w:val="22"/>
          </w:rPr>
          <w:t xml:space="preserve"> </w:t>
        </w:r>
      </w:hyperlink>
      <w:r>
        <w:rPr>
          <w:rFonts w:ascii="Arial" w:hAnsi="Arial" w:cs="Arial"/>
          <w:sz w:val="22"/>
          <w:szCs w:val="22"/>
        </w:rPr>
        <w:t>–</w:t>
      </w:r>
      <w:r>
        <w:rPr>
          <w:rFonts w:ascii="Arial" w:hAnsi="Arial" w:cs="Arial"/>
          <w:spacing w:val="1"/>
          <w:sz w:val="22"/>
          <w:szCs w:val="22"/>
        </w:rPr>
        <w:t xml:space="preserve"> </w:t>
      </w:r>
      <w:r>
        <w:rPr>
          <w:rFonts w:ascii="Arial" w:hAnsi="Arial" w:cs="Arial"/>
          <w:sz w:val="22"/>
          <w:szCs w:val="22"/>
        </w:rPr>
        <w:t>e</w:t>
      </w:r>
      <w:r>
        <w:rPr>
          <w:rFonts w:ascii="Arial" w:hAnsi="Arial" w:cs="Arial"/>
          <w:spacing w:val="-2"/>
          <w:sz w:val="22"/>
          <w:szCs w:val="22"/>
        </w:rPr>
        <w:t xml:space="preserve"> </w:t>
      </w:r>
      <w:r>
        <w:rPr>
          <w:rFonts w:ascii="Arial" w:hAnsi="Arial" w:cs="Arial"/>
          <w:sz w:val="22"/>
          <w:szCs w:val="22"/>
        </w:rPr>
        <w:t>normas</w:t>
      </w:r>
      <w:r>
        <w:rPr>
          <w:rFonts w:ascii="Arial" w:hAnsi="Arial" w:cs="Arial"/>
          <w:spacing w:val="-2"/>
          <w:sz w:val="22"/>
          <w:szCs w:val="22"/>
        </w:rPr>
        <w:t xml:space="preserve"> </w:t>
      </w:r>
      <w:r>
        <w:rPr>
          <w:rFonts w:ascii="Arial" w:hAnsi="Arial" w:cs="Arial"/>
          <w:sz w:val="22"/>
          <w:szCs w:val="22"/>
        </w:rPr>
        <w:t>e princípios</w:t>
      </w:r>
      <w:r>
        <w:rPr>
          <w:rFonts w:ascii="Arial" w:hAnsi="Arial" w:cs="Arial"/>
          <w:spacing w:val="-1"/>
          <w:sz w:val="22"/>
          <w:szCs w:val="22"/>
        </w:rPr>
        <w:t xml:space="preserve"> </w:t>
      </w:r>
      <w:r>
        <w:rPr>
          <w:rFonts w:ascii="Arial" w:hAnsi="Arial" w:cs="Arial"/>
          <w:sz w:val="22"/>
          <w:szCs w:val="22"/>
        </w:rPr>
        <w:t>gerais dos</w:t>
      </w:r>
      <w:r>
        <w:rPr>
          <w:rFonts w:ascii="Arial" w:hAnsi="Arial" w:cs="Arial"/>
          <w:spacing w:val="-1"/>
          <w:sz w:val="22"/>
          <w:szCs w:val="22"/>
        </w:rPr>
        <w:t xml:space="preserve"> </w:t>
      </w:r>
      <w:r>
        <w:rPr>
          <w:rFonts w:ascii="Arial" w:hAnsi="Arial" w:cs="Arial"/>
          <w:sz w:val="22"/>
          <w:szCs w:val="22"/>
        </w:rPr>
        <w:t>contratos.</w:t>
      </w:r>
    </w:p>
    <w:p w14:paraId="7FDCD3EE" w14:textId="77777777" w:rsidR="00EF66B9" w:rsidRDefault="00EF66B9">
      <w:pPr>
        <w:pStyle w:val="Corpodetexto"/>
        <w:ind w:leftChars="200" w:left="440" w:firstLineChars="100" w:firstLine="220"/>
        <w:rPr>
          <w:rFonts w:ascii="Arial" w:hAnsi="Arial" w:cs="Arial"/>
          <w:sz w:val="22"/>
          <w:szCs w:val="22"/>
        </w:rPr>
      </w:pPr>
    </w:p>
    <w:p w14:paraId="63FFFE02" w14:textId="77777777" w:rsidR="00EF66B9" w:rsidRDefault="00D155D0">
      <w:pPr>
        <w:pStyle w:val="Corpodetexto"/>
        <w:numPr>
          <w:ilvl w:val="0"/>
          <w:numId w:val="2"/>
        </w:numPr>
        <w:spacing w:before="104" w:after="122" w:line="276" w:lineRule="auto"/>
        <w:ind w:leftChars="200" w:left="440" w:right="134" w:firstLineChars="100" w:firstLine="201"/>
        <w:jc w:val="both"/>
        <w:rPr>
          <w:rFonts w:ascii="Arial" w:hAnsi="Arial" w:cs="Arial"/>
          <w:sz w:val="22"/>
          <w:szCs w:val="22"/>
          <w:lang w:val="pt-BR"/>
        </w:rPr>
      </w:pPr>
      <w:r>
        <w:rPr>
          <w:rFonts w:ascii="Arial" w:hAnsi="Arial"/>
          <w:b/>
        </w:rPr>
        <w:t>DA MANUTENÇÃO</w:t>
      </w:r>
      <w:r>
        <w:rPr>
          <w:rFonts w:ascii="Arial" w:hAnsi="Arial"/>
          <w:b/>
          <w:lang w:val="pt-BR"/>
        </w:rPr>
        <w:t xml:space="preserve"> </w:t>
      </w:r>
      <w:r>
        <w:rPr>
          <w:rFonts w:ascii="Arial" w:hAnsi="Arial"/>
          <w:b/>
        </w:rPr>
        <w:t>DAS CONDIÇÕES DE HABILITAÇÃO</w:t>
      </w:r>
      <w:r>
        <w:rPr>
          <w:rFonts w:ascii="Arial" w:hAnsi="Arial"/>
          <w:b/>
          <w:lang w:val="pt-BR"/>
        </w:rPr>
        <w:t xml:space="preserve"> </w:t>
      </w:r>
      <w:r>
        <w:rPr>
          <w:rFonts w:ascii="Arial" w:hAnsi="Arial"/>
          <w:b/>
        </w:rPr>
        <w:t>E</w:t>
      </w:r>
      <w:r>
        <w:rPr>
          <w:rFonts w:ascii="Arial" w:hAnsi="Arial"/>
          <w:b/>
          <w:lang w:val="pt-BR"/>
        </w:rPr>
        <w:t xml:space="preserve"> </w:t>
      </w:r>
      <w:r w:rsidRPr="006F5C0D">
        <w:rPr>
          <w:rFonts w:ascii="Arial" w:hAnsi="Arial" w:cs="Arial"/>
          <w:b/>
          <w:bCs/>
          <w:lang w:val="pt-BR"/>
        </w:rPr>
        <w:t>QUALIFICAÇÃO</w:t>
      </w:r>
    </w:p>
    <w:p w14:paraId="59023D0E"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lang w:val="pt-BR"/>
        </w:rPr>
      </w:pPr>
      <w:r>
        <w:rPr>
          <w:rFonts w:ascii="Arial" w:hAnsi="Arial" w:cs="Arial"/>
          <w:sz w:val="22"/>
          <w:szCs w:val="22"/>
        </w:rPr>
        <w:t>O</w:t>
      </w:r>
      <w:r>
        <w:rPr>
          <w:rFonts w:ascii="Arial" w:hAnsi="Arial" w:cs="Arial"/>
          <w:spacing w:val="1"/>
          <w:sz w:val="22"/>
          <w:szCs w:val="22"/>
        </w:rPr>
        <w:t xml:space="preserve"> </w:t>
      </w:r>
      <w:r>
        <w:rPr>
          <w:rFonts w:ascii="Arial" w:hAnsi="Arial" w:cs="Arial"/>
          <w:sz w:val="22"/>
          <w:szCs w:val="22"/>
        </w:rPr>
        <w:t>Credenciado</w:t>
      </w:r>
      <w:r>
        <w:rPr>
          <w:rFonts w:ascii="Arial" w:hAnsi="Arial" w:cs="Arial"/>
          <w:spacing w:val="1"/>
          <w:sz w:val="22"/>
          <w:szCs w:val="22"/>
        </w:rPr>
        <w:t xml:space="preserve"> </w:t>
      </w:r>
      <w:r>
        <w:rPr>
          <w:rFonts w:ascii="Arial" w:hAnsi="Arial" w:cs="Arial"/>
          <w:sz w:val="22"/>
          <w:szCs w:val="22"/>
        </w:rPr>
        <w:t>deverá</w:t>
      </w:r>
      <w:r>
        <w:rPr>
          <w:rFonts w:ascii="Arial" w:hAnsi="Arial" w:cs="Arial"/>
          <w:spacing w:val="1"/>
          <w:sz w:val="22"/>
          <w:szCs w:val="22"/>
        </w:rPr>
        <w:t xml:space="preserve"> </w:t>
      </w:r>
      <w:r>
        <w:rPr>
          <w:rFonts w:ascii="Arial" w:hAnsi="Arial" w:cs="Arial"/>
          <w:sz w:val="22"/>
          <w:szCs w:val="22"/>
        </w:rPr>
        <w:t>manter</w:t>
      </w:r>
      <w:r>
        <w:rPr>
          <w:rFonts w:ascii="Arial" w:hAnsi="Arial" w:cs="Arial"/>
          <w:spacing w:val="1"/>
          <w:sz w:val="22"/>
          <w:szCs w:val="22"/>
        </w:rPr>
        <w:t xml:space="preserve"> </w:t>
      </w:r>
      <w:r>
        <w:rPr>
          <w:rFonts w:ascii="Arial" w:hAnsi="Arial" w:cs="Arial"/>
          <w:sz w:val="22"/>
          <w:szCs w:val="22"/>
        </w:rPr>
        <w:t>durante</w:t>
      </w:r>
      <w:r>
        <w:rPr>
          <w:rFonts w:ascii="Arial" w:hAnsi="Arial" w:cs="Arial"/>
          <w:spacing w:val="1"/>
          <w:sz w:val="22"/>
          <w:szCs w:val="22"/>
        </w:rPr>
        <w:t xml:space="preserve"> </w:t>
      </w:r>
      <w:r>
        <w:rPr>
          <w:rFonts w:ascii="Arial" w:hAnsi="Arial" w:cs="Arial"/>
          <w:sz w:val="22"/>
          <w:szCs w:val="22"/>
        </w:rPr>
        <w:t>a</w:t>
      </w:r>
      <w:r>
        <w:rPr>
          <w:rFonts w:ascii="Arial" w:hAnsi="Arial" w:cs="Arial"/>
          <w:spacing w:val="1"/>
          <w:sz w:val="22"/>
          <w:szCs w:val="22"/>
        </w:rPr>
        <w:t xml:space="preserve"> </w:t>
      </w:r>
      <w:r>
        <w:rPr>
          <w:rFonts w:ascii="Arial" w:hAnsi="Arial" w:cs="Arial"/>
          <w:sz w:val="22"/>
          <w:szCs w:val="22"/>
        </w:rPr>
        <w:t>execução</w:t>
      </w:r>
      <w:r>
        <w:rPr>
          <w:rFonts w:ascii="Arial" w:hAnsi="Arial" w:cs="Arial"/>
          <w:spacing w:val="1"/>
          <w:sz w:val="22"/>
          <w:szCs w:val="22"/>
        </w:rPr>
        <w:t xml:space="preserve"> </w:t>
      </w:r>
      <w:r>
        <w:rPr>
          <w:rFonts w:ascii="Arial" w:hAnsi="Arial" w:cs="Arial"/>
          <w:sz w:val="22"/>
          <w:szCs w:val="22"/>
        </w:rPr>
        <w:t>do</w:t>
      </w:r>
      <w:r>
        <w:rPr>
          <w:rFonts w:ascii="Arial" w:hAnsi="Arial" w:cs="Arial"/>
          <w:spacing w:val="1"/>
          <w:sz w:val="22"/>
          <w:szCs w:val="22"/>
        </w:rPr>
        <w:t xml:space="preserve"> </w:t>
      </w:r>
      <w:r>
        <w:rPr>
          <w:rFonts w:ascii="Arial" w:hAnsi="Arial" w:cs="Arial"/>
          <w:sz w:val="22"/>
          <w:szCs w:val="22"/>
        </w:rPr>
        <w:t>Contrato,</w:t>
      </w:r>
      <w:r>
        <w:rPr>
          <w:rFonts w:ascii="Arial" w:hAnsi="Arial" w:cs="Arial"/>
          <w:spacing w:val="1"/>
          <w:sz w:val="22"/>
          <w:szCs w:val="22"/>
        </w:rPr>
        <w:t xml:space="preserve"> </w:t>
      </w:r>
      <w:r>
        <w:rPr>
          <w:rFonts w:ascii="Arial" w:hAnsi="Arial" w:cs="Arial"/>
          <w:sz w:val="22"/>
          <w:szCs w:val="22"/>
        </w:rPr>
        <w:t>em</w:t>
      </w:r>
      <w:r>
        <w:rPr>
          <w:rFonts w:ascii="Arial" w:hAnsi="Arial" w:cs="Arial"/>
          <w:spacing w:val="1"/>
          <w:sz w:val="22"/>
          <w:szCs w:val="22"/>
        </w:rPr>
        <w:t xml:space="preserve"> </w:t>
      </w:r>
      <w:r>
        <w:rPr>
          <w:rFonts w:ascii="Arial" w:hAnsi="Arial" w:cs="Arial"/>
          <w:sz w:val="22"/>
          <w:szCs w:val="22"/>
        </w:rPr>
        <w:t>compatibilidade</w:t>
      </w:r>
      <w:r>
        <w:rPr>
          <w:rFonts w:ascii="Arial" w:hAnsi="Arial" w:cs="Arial"/>
          <w:spacing w:val="1"/>
          <w:sz w:val="22"/>
          <w:szCs w:val="22"/>
        </w:rPr>
        <w:t xml:space="preserve"> </w:t>
      </w:r>
      <w:r>
        <w:rPr>
          <w:rFonts w:ascii="Arial" w:hAnsi="Arial" w:cs="Arial"/>
          <w:sz w:val="22"/>
          <w:szCs w:val="22"/>
        </w:rPr>
        <w:t>com</w:t>
      </w:r>
      <w:r>
        <w:rPr>
          <w:rFonts w:ascii="Arial" w:hAnsi="Arial" w:cs="Arial"/>
          <w:spacing w:val="55"/>
          <w:sz w:val="22"/>
          <w:szCs w:val="22"/>
        </w:rPr>
        <w:t xml:space="preserve"> </w:t>
      </w:r>
      <w:r>
        <w:rPr>
          <w:rFonts w:ascii="Arial" w:hAnsi="Arial" w:cs="Arial"/>
          <w:sz w:val="22"/>
          <w:szCs w:val="22"/>
        </w:rPr>
        <w:t>as</w:t>
      </w:r>
      <w:r>
        <w:rPr>
          <w:rFonts w:ascii="Arial" w:hAnsi="Arial" w:cs="Arial"/>
          <w:spacing w:val="1"/>
          <w:sz w:val="22"/>
          <w:szCs w:val="22"/>
        </w:rPr>
        <w:t xml:space="preserve"> </w:t>
      </w:r>
      <w:r>
        <w:rPr>
          <w:rFonts w:ascii="Arial" w:hAnsi="Arial" w:cs="Arial"/>
          <w:sz w:val="22"/>
          <w:szCs w:val="22"/>
        </w:rPr>
        <w:t>obrigações por ele assumidas, todas as condições de habilitação e qualificação exigidas n</w:t>
      </w:r>
      <w:r>
        <w:rPr>
          <w:rFonts w:ascii="Arial" w:hAnsi="Arial" w:cs="Arial"/>
          <w:sz w:val="22"/>
          <w:szCs w:val="22"/>
          <w:lang w:val="pt-BR"/>
        </w:rPr>
        <w:t xml:space="preserve">o Credenciamento </w:t>
      </w:r>
      <w:r>
        <w:rPr>
          <w:rFonts w:ascii="Arial" w:hAnsi="Arial" w:cs="Arial"/>
          <w:sz w:val="22"/>
          <w:szCs w:val="22"/>
        </w:rPr>
        <w:t>e/ou na</w:t>
      </w:r>
      <w:r>
        <w:rPr>
          <w:rFonts w:ascii="Arial" w:hAnsi="Arial" w:cs="Arial"/>
          <w:sz w:val="22"/>
          <w:szCs w:val="22"/>
          <w:lang w:val="pt-BR"/>
        </w:rPr>
        <w:t xml:space="preserve"> </w:t>
      </w:r>
      <w:r>
        <w:rPr>
          <w:rFonts w:ascii="Arial" w:hAnsi="Arial" w:cs="Arial"/>
          <w:spacing w:val="-53"/>
          <w:sz w:val="22"/>
          <w:szCs w:val="22"/>
        </w:rPr>
        <w:t xml:space="preserve"> </w:t>
      </w:r>
      <w:r>
        <w:rPr>
          <w:rFonts w:ascii="Arial" w:hAnsi="Arial" w:cs="Arial"/>
          <w:sz w:val="22"/>
          <w:szCs w:val="22"/>
        </w:rPr>
        <w:t>assinatura</w:t>
      </w:r>
      <w:r>
        <w:rPr>
          <w:rFonts w:ascii="Arial" w:hAnsi="Arial" w:cs="Arial"/>
          <w:spacing w:val="-2"/>
          <w:sz w:val="22"/>
          <w:szCs w:val="22"/>
        </w:rPr>
        <w:t xml:space="preserve"> </w:t>
      </w:r>
      <w:r>
        <w:rPr>
          <w:rFonts w:ascii="Arial" w:hAnsi="Arial" w:cs="Arial"/>
          <w:sz w:val="22"/>
          <w:szCs w:val="22"/>
        </w:rPr>
        <w:t>do</w:t>
      </w:r>
      <w:r>
        <w:rPr>
          <w:rFonts w:ascii="Arial" w:hAnsi="Arial" w:cs="Arial"/>
          <w:spacing w:val="1"/>
          <w:sz w:val="22"/>
          <w:szCs w:val="22"/>
        </w:rPr>
        <w:t xml:space="preserve"> </w:t>
      </w:r>
      <w:r>
        <w:rPr>
          <w:rFonts w:ascii="Arial" w:hAnsi="Arial" w:cs="Arial"/>
          <w:sz w:val="22"/>
          <w:szCs w:val="22"/>
        </w:rPr>
        <w:t>presente</w:t>
      </w:r>
      <w:r>
        <w:rPr>
          <w:rFonts w:ascii="Arial" w:hAnsi="Arial" w:cs="Arial"/>
          <w:spacing w:val="1"/>
          <w:sz w:val="22"/>
          <w:szCs w:val="22"/>
        </w:rPr>
        <w:t xml:space="preserve"> </w:t>
      </w:r>
      <w:r>
        <w:rPr>
          <w:rFonts w:ascii="Arial" w:hAnsi="Arial" w:cs="Arial"/>
          <w:sz w:val="22"/>
          <w:szCs w:val="22"/>
        </w:rPr>
        <w:t>instrumento</w:t>
      </w:r>
      <w:r>
        <w:rPr>
          <w:rFonts w:ascii="Arial" w:hAnsi="Arial" w:cs="Arial"/>
          <w:spacing w:val="-1"/>
          <w:sz w:val="22"/>
          <w:szCs w:val="22"/>
        </w:rPr>
        <w:t xml:space="preserve"> </w:t>
      </w:r>
      <w:r>
        <w:rPr>
          <w:rFonts w:ascii="Arial" w:hAnsi="Arial" w:cs="Arial"/>
          <w:sz w:val="22"/>
          <w:szCs w:val="22"/>
        </w:rPr>
        <w:t>contratual.</w:t>
      </w:r>
    </w:p>
    <w:p w14:paraId="4C738FAA" w14:textId="77777777" w:rsidR="00EF66B9" w:rsidRDefault="00EF66B9">
      <w:pPr>
        <w:pStyle w:val="Corpodetexto"/>
        <w:spacing w:before="104" w:after="122" w:line="276" w:lineRule="auto"/>
        <w:ind w:leftChars="300" w:left="660" w:right="134"/>
        <w:jc w:val="both"/>
        <w:rPr>
          <w:rFonts w:ascii="Arial" w:hAnsi="Arial" w:cs="Arial"/>
          <w:sz w:val="22"/>
          <w:szCs w:val="22"/>
          <w:lang w:val="pt-BR"/>
        </w:rPr>
      </w:pPr>
    </w:p>
    <w:p w14:paraId="6A16268C" w14:textId="77777777" w:rsidR="00EF66B9" w:rsidRDefault="00D155D0">
      <w:pPr>
        <w:pStyle w:val="Corpodetexto"/>
        <w:numPr>
          <w:ilvl w:val="0"/>
          <w:numId w:val="2"/>
        </w:numPr>
        <w:spacing w:before="104" w:after="122" w:line="276" w:lineRule="auto"/>
        <w:ind w:leftChars="200" w:left="440" w:right="134" w:firstLineChars="100" w:firstLine="201"/>
        <w:jc w:val="both"/>
        <w:rPr>
          <w:rFonts w:ascii="Arial" w:hAnsi="Arial" w:cs="Arial"/>
          <w:b/>
          <w:bCs/>
          <w:lang w:val="pt-BR"/>
        </w:rPr>
      </w:pPr>
      <w:r>
        <w:rPr>
          <w:rFonts w:ascii="Arial" w:hAnsi="Arial" w:cs="Arial"/>
          <w:b/>
          <w:bCs/>
          <w:lang w:val="pt-BR"/>
        </w:rPr>
        <w:t>DA ALTERAÇÃO CONTRATUAL</w:t>
      </w:r>
    </w:p>
    <w:p w14:paraId="59C1CE85"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b/>
          <w:bCs/>
          <w:lang w:val="pt-BR"/>
        </w:rPr>
      </w:pPr>
      <w:r>
        <w:rPr>
          <w:rFonts w:ascii="Arial" w:hAnsi="Arial" w:cs="Arial"/>
          <w:sz w:val="22"/>
          <w:szCs w:val="22"/>
        </w:rPr>
        <w:t>O</w:t>
      </w:r>
      <w:r>
        <w:rPr>
          <w:rFonts w:ascii="Arial" w:hAnsi="Arial" w:cs="Arial"/>
          <w:spacing w:val="2"/>
          <w:sz w:val="22"/>
          <w:szCs w:val="22"/>
        </w:rPr>
        <w:t xml:space="preserve"> </w:t>
      </w:r>
      <w:r>
        <w:rPr>
          <w:rFonts w:ascii="Arial" w:hAnsi="Arial" w:cs="Arial"/>
          <w:sz w:val="22"/>
          <w:szCs w:val="22"/>
        </w:rPr>
        <w:t>presente</w:t>
      </w:r>
      <w:r>
        <w:rPr>
          <w:rFonts w:ascii="Arial" w:hAnsi="Arial" w:cs="Arial"/>
          <w:spacing w:val="1"/>
          <w:sz w:val="22"/>
          <w:szCs w:val="22"/>
        </w:rPr>
        <w:t xml:space="preserve"> </w:t>
      </w:r>
      <w:r>
        <w:rPr>
          <w:rFonts w:ascii="Arial" w:hAnsi="Arial" w:cs="Arial"/>
          <w:sz w:val="22"/>
          <w:szCs w:val="22"/>
        </w:rPr>
        <w:t>contrato</w:t>
      </w:r>
      <w:r>
        <w:rPr>
          <w:rFonts w:ascii="Arial" w:hAnsi="Arial" w:cs="Arial"/>
          <w:spacing w:val="2"/>
          <w:sz w:val="22"/>
          <w:szCs w:val="22"/>
        </w:rPr>
        <w:t xml:space="preserve"> </w:t>
      </w:r>
      <w:r>
        <w:rPr>
          <w:rFonts w:ascii="Arial" w:hAnsi="Arial" w:cs="Arial"/>
          <w:sz w:val="22"/>
          <w:szCs w:val="22"/>
        </w:rPr>
        <w:t>poderá</w:t>
      </w:r>
      <w:r>
        <w:rPr>
          <w:rFonts w:ascii="Arial" w:hAnsi="Arial" w:cs="Arial"/>
          <w:spacing w:val="1"/>
          <w:sz w:val="22"/>
          <w:szCs w:val="22"/>
        </w:rPr>
        <w:t xml:space="preserve"> </w:t>
      </w:r>
      <w:r>
        <w:rPr>
          <w:rFonts w:ascii="Arial" w:hAnsi="Arial" w:cs="Arial"/>
          <w:sz w:val="22"/>
          <w:szCs w:val="22"/>
        </w:rPr>
        <w:t>ser</w:t>
      </w:r>
      <w:r>
        <w:rPr>
          <w:rFonts w:ascii="Arial" w:hAnsi="Arial" w:cs="Arial"/>
          <w:spacing w:val="2"/>
          <w:sz w:val="22"/>
          <w:szCs w:val="22"/>
        </w:rPr>
        <w:t xml:space="preserve"> </w:t>
      </w:r>
      <w:r>
        <w:rPr>
          <w:rFonts w:ascii="Arial" w:hAnsi="Arial" w:cs="Arial"/>
          <w:sz w:val="22"/>
          <w:szCs w:val="22"/>
        </w:rPr>
        <w:t>alterado</w:t>
      </w:r>
      <w:r>
        <w:rPr>
          <w:rFonts w:ascii="Arial" w:hAnsi="Arial" w:cs="Arial"/>
          <w:spacing w:val="2"/>
          <w:sz w:val="22"/>
          <w:szCs w:val="22"/>
        </w:rPr>
        <w:t xml:space="preserve"> </w:t>
      </w:r>
      <w:r>
        <w:rPr>
          <w:rFonts w:ascii="Arial" w:hAnsi="Arial" w:cs="Arial"/>
          <w:sz w:val="22"/>
          <w:szCs w:val="22"/>
        </w:rPr>
        <w:t>nas</w:t>
      </w:r>
      <w:r>
        <w:rPr>
          <w:rFonts w:ascii="Arial" w:hAnsi="Arial" w:cs="Arial"/>
          <w:spacing w:val="2"/>
          <w:sz w:val="22"/>
          <w:szCs w:val="22"/>
        </w:rPr>
        <w:t xml:space="preserve"> </w:t>
      </w:r>
      <w:r>
        <w:rPr>
          <w:rFonts w:ascii="Arial" w:hAnsi="Arial" w:cs="Arial"/>
          <w:sz w:val="22"/>
          <w:szCs w:val="22"/>
        </w:rPr>
        <w:t>hipóteses</w:t>
      </w:r>
      <w:r>
        <w:rPr>
          <w:rFonts w:ascii="Arial" w:hAnsi="Arial" w:cs="Arial"/>
          <w:spacing w:val="3"/>
          <w:sz w:val="22"/>
          <w:szCs w:val="22"/>
        </w:rPr>
        <w:t xml:space="preserve"> </w:t>
      </w:r>
      <w:r>
        <w:rPr>
          <w:rFonts w:ascii="Arial" w:hAnsi="Arial" w:cs="Arial"/>
          <w:sz w:val="22"/>
          <w:szCs w:val="22"/>
        </w:rPr>
        <w:t>e</w:t>
      </w:r>
      <w:r>
        <w:rPr>
          <w:rFonts w:ascii="Arial" w:hAnsi="Arial" w:cs="Arial"/>
          <w:spacing w:val="1"/>
          <w:sz w:val="22"/>
          <w:szCs w:val="22"/>
        </w:rPr>
        <w:t xml:space="preserve"> </w:t>
      </w:r>
      <w:r>
        <w:rPr>
          <w:rFonts w:ascii="Arial" w:hAnsi="Arial" w:cs="Arial"/>
          <w:sz w:val="22"/>
          <w:szCs w:val="22"/>
        </w:rPr>
        <w:t>condições</w:t>
      </w:r>
      <w:r>
        <w:rPr>
          <w:rFonts w:ascii="Arial" w:hAnsi="Arial" w:cs="Arial"/>
          <w:spacing w:val="3"/>
          <w:sz w:val="22"/>
          <w:szCs w:val="22"/>
        </w:rPr>
        <w:t xml:space="preserve"> </w:t>
      </w:r>
      <w:r>
        <w:rPr>
          <w:rFonts w:ascii="Arial" w:hAnsi="Arial" w:cs="Arial"/>
          <w:sz w:val="22"/>
          <w:szCs w:val="22"/>
        </w:rPr>
        <w:t>previstas</w:t>
      </w:r>
      <w:r>
        <w:rPr>
          <w:rFonts w:ascii="Arial" w:hAnsi="Arial" w:cs="Arial"/>
          <w:spacing w:val="2"/>
          <w:sz w:val="22"/>
          <w:szCs w:val="22"/>
        </w:rPr>
        <w:t xml:space="preserve"> </w:t>
      </w:r>
      <w:r>
        <w:rPr>
          <w:rFonts w:ascii="Arial" w:hAnsi="Arial" w:cs="Arial"/>
          <w:sz w:val="22"/>
          <w:szCs w:val="22"/>
        </w:rPr>
        <w:t>nos</w:t>
      </w:r>
      <w:r>
        <w:rPr>
          <w:rFonts w:ascii="Arial" w:hAnsi="Arial" w:cs="Arial"/>
          <w:color w:val="000080"/>
          <w:spacing w:val="12"/>
          <w:sz w:val="22"/>
          <w:szCs w:val="22"/>
        </w:rPr>
        <w:t xml:space="preserve"> </w:t>
      </w:r>
      <w:hyperlink r:id="rId13" w:anchor="art124">
        <w:r w:rsidR="00EF66B9">
          <w:rPr>
            <w:rFonts w:ascii="Arial" w:hAnsi="Arial" w:cs="Arial"/>
            <w:color w:val="000080"/>
            <w:sz w:val="22"/>
            <w:szCs w:val="22"/>
            <w:u w:val="single" w:color="000080"/>
          </w:rPr>
          <w:t>arts.</w:t>
        </w:r>
        <w:r w:rsidR="00EF66B9">
          <w:rPr>
            <w:rFonts w:ascii="Arial" w:hAnsi="Arial" w:cs="Arial"/>
            <w:color w:val="000080"/>
            <w:spacing w:val="2"/>
            <w:sz w:val="22"/>
            <w:szCs w:val="22"/>
            <w:u w:val="single" w:color="000080"/>
          </w:rPr>
          <w:t xml:space="preserve"> </w:t>
        </w:r>
        <w:r w:rsidR="00EF66B9">
          <w:rPr>
            <w:rFonts w:ascii="Arial" w:hAnsi="Arial" w:cs="Arial"/>
            <w:color w:val="000080"/>
            <w:sz w:val="22"/>
            <w:szCs w:val="22"/>
            <w:u w:val="single" w:color="000080"/>
          </w:rPr>
          <w:t>124</w:t>
        </w:r>
        <w:r w:rsidR="00EF66B9">
          <w:rPr>
            <w:rFonts w:ascii="Arial" w:hAnsi="Arial" w:cs="Arial"/>
            <w:color w:val="000080"/>
            <w:spacing w:val="1"/>
            <w:sz w:val="22"/>
            <w:szCs w:val="22"/>
            <w:u w:val="single" w:color="000080"/>
          </w:rPr>
          <w:t xml:space="preserve"> </w:t>
        </w:r>
        <w:r w:rsidR="00EF66B9">
          <w:rPr>
            <w:rFonts w:ascii="Arial" w:hAnsi="Arial" w:cs="Arial"/>
            <w:color w:val="000080"/>
            <w:sz w:val="22"/>
            <w:szCs w:val="22"/>
            <w:u w:val="single" w:color="000080"/>
          </w:rPr>
          <w:t>a</w:t>
        </w:r>
        <w:r w:rsidR="00EF66B9">
          <w:rPr>
            <w:rFonts w:ascii="Arial" w:hAnsi="Arial" w:cs="Arial"/>
            <w:color w:val="000080"/>
            <w:spacing w:val="1"/>
            <w:sz w:val="22"/>
            <w:szCs w:val="22"/>
            <w:u w:val="single" w:color="000080"/>
          </w:rPr>
          <w:t xml:space="preserve"> </w:t>
        </w:r>
        <w:r w:rsidR="00EF66B9">
          <w:rPr>
            <w:rFonts w:ascii="Arial" w:hAnsi="Arial" w:cs="Arial"/>
            <w:color w:val="000080"/>
            <w:sz w:val="22"/>
            <w:szCs w:val="22"/>
            <w:u w:val="single" w:color="000080"/>
          </w:rPr>
          <w:t>136</w:t>
        </w:r>
        <w:r w:rsidR="00EF66B9">
          <w:rPr>
            <w:rFonts w:ascii="Arial" w:hAnsi="Arial" w:cs="Arial"/>
            <w:color w:val="000080"/>
            <w:spacing w:val="1"/>
            <w:sz w:val="22"/>
            <w:szCs w:val="22"/>
            <w:u w:val="single" w:color="000080"/>
          </w:rPr>
          <w:t xml:space="preserve"> </w:t>
        </w:r>
        <w:r w:rsidR="00EF66B9">
          <w:rPr>
            <w:rFonts w:ascii="Arial" w:hAnsi="Arial" w:cs="Arial"/>
            <w:color w:val="000080"/>
            <w:sz w:val="22"/>
            <w:szCs w:val="22"/>
            <w:u w:val="single" w:color="000080"/>
          </w:rPr>
          <w:t>da</w:t>
        </w:r>
      </w:hyperlink>
      <w:r>
        <w:rPr>
          <w:rFonts w:ascii="Arial" w:hAnsi="Arial" w:cs="Arial"/>
          <w:color w:val="000080"/>
          <w:sz w:val="22"/>
          <w:szCs w:val="22"/>
          <w:u w:val="single" w:color="000080"/>
          <w:lang w:val="pt-BR"/>
        </w:rPr>
        <w:t xml:space="preserve"> </w:t>
      </w:r>
      <w:r>
        <w:rPr>
          <w:rFonts w:ascii="Arial" w:hAnsi="Arial" w:cs="Arial"/>
          <w:color w:val="000080"/>
          <w:spacing w:val="-52"/>
          <w:sz w:val="22"/>
          <w:szCs w:val="22"/>
        </w:rPr>
        <w:t xml:space="preserve"> </w:t>
      </w:r>
      <w:hyperlink r:id="rId14" w:anchor="art124">
        <w:r w:rsidR="00EF66B9">
          <w:rPr>
            <w:rFonts w:ascii="Arial" w:hAnsi="Arial" w:cs="Arial"/>
            <w:color w:val="000080"/>
            <w:sz w:val="22"/>
            <w:szCs w:val="22"/>
            <w:u w:val="single" w:color="000080"/>
          </w:rPr>
          <w:t>Lei</w:t>
        </w:r>
        <w:r w:rsidR="00EF66B9">
          <w:rPr>
            <w:rFonts w:ascii="Arial" w:hAnsi="Arial" w:cs="Arial"/>
            <w:color w:val="000080"/>
            <w:spacing w:val="-3"/>
            <w:sz w:val="22"/>
            <w:szCs w:val="22"/>
            <w:u w:val="single" w:color="000080"/>
          </w:rPr>
          <w:t xml:space="preserve"> </w:t>
        </w:r>
        <w:r w:rsidR="00EF66B9">
          <w:rPr>
            <w:rFonts w:ascii="Arial" w:hAnsi="Arial" w:cs="Arial"/>
            <w:color w:val="000080"/>
            <w:sz w:val="22"/>
            <w:szCs w:val="22"/>
            <w:u w:val="single" w:color="000080"/>
          </w:rPr>
          <w:t>Federal</w:t>
        </w:r>
        <w:r w:rsidR="00EF66B9">
          <w:rPr>
            <w:rFonts w:ascii="Arial" w:hAnsi="Arial" w:cs="Arial"/>
            <w:color w:val="000080"/>
            <w:spacing w:val="-2"/>
            <w:sz w:val="22"/>
            <w:szCs w:val="22"/>
            <w:u w:val="single" w:color="000080"/>
          </w:rPr>
          <w:t xml:space="preserve"> </w:t>
        </w:r>
        <w:r w:rsidR="00EF66B9">
          <w:rPr>
            <w:rFonts w:ascii="Arial" w:hAnsi="Arial" w:cs="Arial"/>
            <w:color w:val="000080"/>
            <w:sz w:val="22"/>
            <w:szCs w:val="22"/>
            <w:u w:val="single" w:color="000080"/>
          </w:rPr>
          <w:t>nº</w:t>
        </w:r>
        <w:r w:rsidR="00EF66B9">
          <w:rPr>
            <w:rFonts w:ascii="Arial" w:hAnsi="Arial" w:cs="Arial"/>
            <w:color w:val="000080"/>
            <w:spacing w:val="-1"/>
            <w:sz w:val="22"/>
            <w:szCs w:val="22"/>
            <w:u w:val="single" w:color="000080"/>
          </w:rPr>
          <w:t xml:space="preserve"> </w:t>
        </w:r>
        <w:r w:rsidR="00EF66B9">
          <w:rPr>
            <w:rFonts w:ascii="Arial" w:hAnsi="Arial" w:cs="Arial"/>
            <w:color w:val="000080"/>
            <w:sz w:val="22"/>
            <w:szCs w:val="22"/>
            <w:u w:val="single" w:color="000080"/>
          </w:rPr>
          <w:t>14.133/2021</w:t>
        </w:r>
        <w:r w:rsidR="00EF66B9">
          <w:rPr>
            <w:rFonts w:ascii="Arial" w:hAnsi="Arial" w:cs="Arial"/>
            <w:sz w:val="22"/>
            <w:szCs w:val="22"/>
          </w:rPr>
          <w:t>.</w:t>
        </w:r>
      </w:hyperlink>
    </w:p>
    <w:p w14:paraId="3C94BB67" w14:textId="77777777" w:rsidR="00EF66B9" w:rsidRDefault="00EF66B9">
      <w:pPr>
        <w:pStyle w:val="Corpodetexto"/>
        <w:spacing w:before="98" w:line="276" w:lineRule="auto"/>
        <w:ind w:leftChars="200" w:left="440" w:right="141" w:firstLineChars="100" w:firstLine="220"/>
        <w:jc w:val="both"/>
        <w:rPr>
          <w:rFonts w:ascii="Arial" w:hAnsi="Arial" w:cs="Arial"/>
          <w:sz w:val="22"/>
          <w:szCs w:val="22"/>
        </w:rPr>
      </w:pPr>
    </w:p>
    <w:p w14:paraId="031230C6" w14:textId="77777777" w:rsidR="00EF66B9" w:rsidRDefault="00D155D0">
      <w:pPr>
        <w:pStyle w:val="Corpodetexto"/>
        <w:numPr>
          <w:ilvl w:val="0"/>
          <w:numId w:val="2"/>
        </w:numPr>
        <w:spacing w:before="104" w:after="122" w:line="276" w:lineRule="auto"/>
        <w:ind w:leftChars="200" w:left="440" w:right="134" w:firstLineChars="100" w:firstLine="201"/>
        <w:jc w:val="both"/>
        <w:rPr>
          <w:rFonts w:ascii="Arial" w:hAnsi="Arial" w:cs="Arial"/>
          <w:sz w:val="22"/>
          <w:szCs w:val="22"/>
        </w:rPr>
      </w:pPr>
      <w:r>
        <w:rPr>
          <w:rFonts w:ascii="Arial" w:hAnsi="Arial"/>
          <w:b/>
        </w:rPr>
        <w:t>DA</w:t>
      </w:r>
      <w:r>
        <w:rPr>
          <w:rFonts w:ascii="Arial" w:hAnsi="Arial"/>
          <w:b/>
          <w:spacing w:val="-6"/>
        </w:rPr>
        <w:t xml:space="preserve"> </w:t>
      </w:r>
      <w:r>
        <w:rPr>
          <w:rFonts w:ascii="Arial" w:hAnsi="Arial"/>
          <w:b/>
        </w:rPr>
        <w:t>PUBLICAÇÃO</w:t>
      </w:r>
    </w:p>
    <w:p w14:paraId="4695EBC0"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08"/>
        <w:jc w:val="both"/>
        <w:rPr>
          <w:rFonts w:ascii="Arial" w:hAnsi="Arial" w:cs="Arial"/>
          <w:color w:val="000080"/>
          <w:sz w:val="22"/>
          <w:szCs w:val="22"/>
          <w:u w:val="single" w:color="000080"/>
        </w:rPr>
      </w:pPr>
      <w:r>
        <w:rPr>
          <w:rFonts w:ascii="Arial" w:hAnsi="Arial" w:cs="Arial"/>
          <w:w w:val="95"/>
          <w:sz w:val="22"/>
          <w:szCs w:val="22"/>
        </w:rPr>
        <w:t>Incumbirá a</w:t>
      </w:r>
      <w:r>
        <w:rPr>
          <w:rFonts w:ascii="Arial" w:hAnsi="Arial" w:cs="Arial"/>
          <w:w w:val="95"/>
          <w:sz w:val="22"/>
          <w:szCs w:val="22"/>
          <w:lang w:val="pt-BR"/>
        </w:rPr>
        <w:t xml:space="preserve"> Secretaria Municipal de Saúde</w:t>
      </w:r>
      <w:r>
        <w:rPr>
          <w:rFonts w:ascii="Arial" w:hAnsi="Arial" w:cs="Arial"/>
          <w:w w:val="95"/>
          <w:sz w:val="22"/>
          <w:szCs w:val="22"/>
        </w:rPr>
        <w:t xml:space="preserve"> divulgar o presente instrumento no Portal Nacional de Contratações Públicas</w:t>
      </w:r>
      <w:r>
        <w:rPr>
          <w:rFonts w:ascii="Arial" w:hAnsi="Arial" w:cs="Arial"/>
          <w:spacing w:val="1"/>
          <w:w w:val="95"/>
          <w:sz w:val="22"/>
          <w:szCs w:val="22"/>
        </w:rPr>
        <w:t xml:space="preserve"> </w:t>
      </w:r>
      <w:r>
        <w:rPr>
          <w:rFonts w:ascii="Arial" w:hAnsi="Arial" w:cs="Arial"/>
          <w:sz w:val="22"/>
          <w:szCs w:val="22"/>
        </w:rPr>
        <w:t>(PNCP),</w:t>
      </w:r>
      <w:r>
        <w:rPr>
          <w:rFonts w:ascii="Arial" w:hAnsi="Arial" w:cs="Arial"/>
          <w:spacing w:val="-5"/>
          <w:sz w:val="22"/>
          <w:szCs w:val="22"/>
        </w:rPr>
        <w:t xml:space="preserve"> </w:t>
      </w:r>
      <w:r>
        <w:rPr>
          <w:rFonts w:ascii="Arial" w:hAnsi="Arial" w:cs="Arial"/>
          <w:sz w:val="22"/>
          <w:szCs w:val="22"/>
        </w:rPr>
        <w:t>na</w:t>
      </w:r>
      <w:r>
        <w:rPr>
          <w:rFonts w:ascii="Arial" w:hAnsi="Arial" w:cs="Arial"/>
          <w:spacing w:val="-6"/>
          <w:sz w:val="22"/>
          <w:szCs w:val="22"/>
        </w:rPr>
        <w:t xml:space="preserve"> </w:t>
      </w:r>
      <w:r>
        <w:rPr>
          <w:rFonts w:ascii="Arial" w:hAnsi="Arial" w:cs="Arial"/>
          <w:sz w:val="22"/>
          <w:szCs w:val="22"/>
        </w:rPr>
        <w:t>forma</w:t>
      </w:r>
      <w:r>
        <w:rPr>
          <w:rFonts w:ascii="Arial" w:hAnsi="Arial" w:cs="Arial"/>
          <w:spacing w:val="-5"/>
          <w:sz w:val="22"/>
          <w:szCs w:val="22"/>
        </w:rPr>
        <w:t xml:space="preserve"> </w:t>
      </w:r>
      <w:r>
        <w:rPr>
          <w:rFonts w:ascii="Arial" w:hAnsi="Arial" w:cs="Arial"/>
          <w:sz w:val="22"/>
          <w:szCs w:val="22"/>
        </w:rPr>
        <w:t>prevista</w:t>
      </w:r>
      <w:r>
        <w:rPr>
          <w:rFonts w:ascii="Arial" w:hAnsi="Arial" w:cs="Arial"/>
          <w:spacing w:val="-6"/>
          <w:sz w:val="22"/>
          <w:szCs w:val="22"/>
        </w:rPr>
        <w:t xml:space="preserve"> </w:t>
      </w:r>
      <w:r>
        <w:rPr>
          <w:rFonts w:ascii="Arial" w:hAnsi="Arial" w:cs="Arial"/>
          <w:sz w:val="22"/>
          <w:szCs w:val="22"/>
        </w:rPr>
        <w:t>no</w:t>
      </w:r>
      <w:r>
        <w:rPr>
          <w:rFonts w:ascii="Arial" w:hAnsi="Arial" w:cs="Arial"/>
          <w:color w:val="000080"/>
          <w:spacing w:val="-3"/>
          <w:sz w:val="22"/>
          <w:szCs w:val="22"/>
        </w:rPr>
        <w:t xml:space="preserve"> </w:t>
      </w:r>
      <w:hyperlink r:id="rId15" w:anchor="art94">
        <w:r w:rsidR="00EF66B9">
          <w:rPr>
            <w:rFonts w:ascii="Arial" w:hAnsi="Arial" w:cs="Arial"/>
            <w:color w:val="000080"/>
            <w:sz w:val="22"/>
            <w:szCs w:val="22"/>
            <w:u w:val="single" w:color="000080"/>
          </w:rPr>
          <w:t>art.</w:t>
        </w:r>
        <w:r w:rsidR="00EF66B9">
          <w:rPr>
            <w:rFonts w:ascii="Arial" w:hAnsi="Arial" w:cs="Arial"/>
            <w:color w:val="000080"/>
            <w:spacing w:val="-5"/>
            <w:sz w:val="22"/>
            <w:szCs w:val="22"/>
            <w:u w:val="single" w:color="000080"/>
          </w:rPr>
          <w:t xml:space="preserve"> </w:t>
        </w:r>
        <w:r w:rsidR="00EF66B9">
          <w:rPr>
            <w:rFonts w:ascii="Arial" w:hAnsi="Arial" w:cs="Arial"/>
            <w:color w:val="000080"/>
            <w:sz w:val="22"/>
            <w:szCs w:val="22"/>
            <w:u w:val="single" w:color="000080"/>
          </w:rPr>
          <w:t>94</w:t>
        </w:r>
        <w:r w:rsidR="00EF66B9">
          <w:rPr>
            <w:rFonts w:ascii="Arial" w:hAnsi="Arial" w:cs="Arial"/>
            <w:color w:val="000080"/>
            <w:spacing w:val="-5"/>
            <w:sz w:val="22"/>
            <w:szCs w:val="22"/>
            <w:u w:val="single" w:color="000080"/>
          </w:rPr>
          <w:t xml:space="preserve"> </w:t>
        </w:r>
        <w:r w:rsidR="00EF66B9">
          <w:rPr>
            <w:rFonts w:ascii="Arial" w:hAnsi="Arial" w:cs="Arial"/>
            <w:color w:val="000080"/>
            <w:sz w:val="22"/>
            <w:szCs w:val="22"/>
            <w:u w:val="single" w:color="000080"/>
          </w:rPr>
          <w:t>da</w:t>
        </w:r>
        <w:r w:rsidR="00EF66B9">
          <w:rPr>
            <w:rFonts w:ascii="Arial" w:hAnsi="Arial" w:cs="Arial"/>
            <w:color w:val="000080"/>
            <w:spacing w:val="-3"/>
            <w:sz w:val="22"/>
            <w:szCs w:val="22"/>
            <w:u w:val="single" w:color="000080"/>
          </w:rPr>
          <w:t xml:space="preserve"> </w:t>
        </w:r>
        <w:r w:rsidR="00EF66B9">
          <w:rPr>
            <w:rFonts w:ascii="Arial" w:hAnsi="Arial" w:cs="Arial"/>
            <w:color w:val="000080"/>
            <w:sz w:val="22"/>
            <w:szCs w:val="22"/>
            <w:u w:val="single" w:color="000080"/>
          </w:rPr>
          <w:t>Lei</w:t>
        </w:r>
        <w:r w:rsidR="00EF66B9">
          <w:rPr>
            <w:rFonts w:ascii="Arial" w:hAnsi="Arial" w:cs="Arial"/>
            <w:color w:val="000080"/>
            <w:spacing w:val="-3"/>
            <w:sz w:val="22"/>
            <w:szCs w:val="22"/>
            <w:u w:val="single" w:color="000080"/>
          </w:rPr>
          <w:t xml:space="preserve"> </w:t>
        </w:r>
        <w:r w:rsidR="00EF66B9">
          <w:rPr>
            <w:rFonts w:ascii="Arial" w:hAnsi="Arial" w:cs="Arial"/>
            <w:color w:val="000080"/>
            <w:sz w:val="22"/>
            <w:szCs w:val="22"/>
            <w:u w:val="single" w:color="000080"/>
          </w:rPr>
          <w:t>14.133,</w:t>
        </w:r>
        <w:r w:rsidR="00EF66B9">
          <w:rPr>
            <w:rFonts w:ascii="Arial" w:hAnsi="Arial" w:cs="Arial"/>
            <w:color w:val="000080"/>
            <w:spacing w:val="-3"/>
            <w:sz w:val="22"/>
            <w:szCs w:val="22"/>
            <w:u w:val="single" w:color="000080"/>
          </w:rPr>
          <w:t xml:space="preserve"> </w:t>
        </w:r>
        <w:r w:rsidR="00EF66B9">
          <w:rPr>
            <w:rFonts w:ascii="Arial" w:hAnsi="Arial" w:cs="Arial"/>
            <w:color w:val="000080"/>
            <w:sz w:val="22"/>
            <w:szCs w:val="22"/>
            <w:u w:val="single" w:color="000080"/>
          </w:rPr>
          <w:t>de</w:t>
        </w:r>
        <w:r w:rsidR="00EF66B9">
          <w:rPr>
            <w:rFonts w:ascii="Arial" w:hAnsi="Arial" w:cs="Arial"/>
            <w:color w:val="000080"/>
            <w:spacing w:val="-4"/>
            <w:sz w:val="22"/>
            <w:szCs w:val="22"/>
            <w:u w:val="single" w:color="000080"/>
          </w:rPr>
          <w:t xml:space="preserve"> </w:t>
        </w:r>
        <w:r w:rsidR="00EF66B9">
          <w:rPr>
            <w:rFonts w:ascii="Arial" w:hAnsi="Arial" w:cs="Arial"/>
            <w:color w:val="000080"/>
            <w:sz w:val="22"/>
            <w:szCs w:val="22"/>
            <w:u w:val="single" w:color="000080"/>
          </w:rPr>
          <w:t>2021</w:t>
        </w:r>
        <w:r w:rsidR="00EF66B9">
          <w:rPr>
            <w:rFonts w:ascii="Arial" w:hAnsi="Arial" w:cs="Arial"/>
            <w:sz w:val="22"/>
            <w:szCs w:val="22"/>
          </w:rPr>
          <w:t>,</w:t>
        </w:r>
        <w:r w:rsidR="00EF66B9">
          <w:rPr>
            <w:rFonts w:ascii="Arial" w:hAnsi="Arial" w:cs="Arial"/>
            <w:spacing w:val="-2"/>
            <w:sz w:val="22"/>
            <w:szCs w:val="22"/>
          </w:rPr>
          <w:t xml:space="preserve"> </w:t>
        </w:r>
      </w:hyperlink>
      <w:r>
        <w:rPr>
          <w:rFonts w:ascii="Arial" w:hAnsi="Arial" w:cs="Arial"/>
          <w:sz w:val="22"/>
          <w:szCs w:val="22"/>
        </w:rPr>
        <w:t>bem</w:t>
      </w:r>
      <w:r>
        <w:rPr>
          <w:rFonts w:ascii="Arial" w:hAnsi="Arial" w:cs="Arial"/>
          <w:spacing w:val="-6"/>
          <w:sz w:val="22"/>
          <w:szCs w:val="22"/>
        </w:rPr>
        <w:t xml:space="preserve"> </w:t>
      </w:r>
      <w:r>
        <w:rPr>
          <w:rFonts w:ascii="Arial" w:hAnsi="Arial" w:cs="Arial"/>
          <w:sz w:val="22"/>
          <w:szCs w:val="22"/>
        </w:rPr>
        <w:t>como</w:t>
      </w:r>
      <w:r>
        <w:rPr>
          <w:rFonts w:ascii="Arial" w:hAnsi="Arial" w:cs="Arial"/>
          <w:spacing w:val="-2"/>
          <w:sz w:val="22"/>
          <w:szCs w:val="22"/>
        </w:rPr>
        <w:t xml:space="preserve"> </w:t>
      </w:r>
      <w:r>
        <w:rPr>
          <w:rFonts w:ascii="Arial" w:hAnsi="Arial" w:cs="Arial"/>
          <w:sz w:val="22"/>
          <w:szCs w:val="22"/>
        </w:rPr>
        <w:t>no</w:t>
      </w:r>
      <w:r>
        <w:rPr>
          <w:rFonts w:ascii="Arial" w:hAnsi="Arial" w:cs="Arial"/>
          <w:spacing w:val="-6"/>
          <w:sz w:val="22"/>
          <w:szCs w:val="22"/>
        </w:rPr>
        <w:t xml:space="preserve"> </w:t>
      </w:r>
      <w:r>
        <w:rPr>
          <w:rFonts w:ascii="Arial" w:hAnsi="Arial" w:cs="Arial"/>
          <w:sz w:val="22"/>
          <w:szCs w:val="22"/>
        </w:rPr>
        <w:t>respectivo</w:t>
      </w:r>
      <w:r>
        <w:rPr>
          <w:rFonts w:ascii="Arial" w:hAnsi="Arial" w:cs="Arial"/>
          <w:spacing w:val="-5"/>
          <w:sz w:val="22"/>
          <w:szCs w:val="22"/>
        </w:rPr>
        <w:t xml:space="preserve"> </w:t>
      </w:r>
      <w:r>
        <w:rPr>
          <w:rFonts w:ascii="Arial" w:hAnsi="Arial" w:cs="Arial"/>
          <w:sz w:val="22"/>
          <w:szCs w:val="22"/>
        </w:rPr>
        <w:t>sítio</w:t>
      </w:r>
      <w:r>
        <w:rPr>
          <w:rFonts w:ascii="Arial" w:hAnsi="Arial" w:cs="Arial"/>
          <w:spacing w:val="-6"/>
          <w:sz w:val="22"/>
          <w:szCs w:val="22"/>
        </w:rPr>
        <w:t xml:space="preserve"> </w:t>
      </w:r>
      <w:r>
        <w:rPr>
          <w:rFonts w:ascii="Arial" w:hAnsi="Arial" w:cs="Arial"/>
          <w:sz w:val="22"/>
          <w:szCs w:val="22"/>
        </w:rPr>
        <w:t>oficial</w:t>
      </w:r>
      <w:r>
        <w:rPr>
          <w:rFonts w:ascii="Arial" w:hAnsi="Arial" w:cs="Arial"/>
          <w:spacing w:val="-6"/>
          <w:sz w:val="22"/>
          <w:szCs w:val="22"/>
        </w:rPr>
        <w:t xml:space="preserve"> </w:t>
      </w:r>
      <w:r>
        <w:rPr>
          <w:rFonts w:ascii="Arial" w:hAnsi="Arial" w:cs="Arial"/>
          <w:spacing w:val="-6"/>
          <w:sz w:val="22"/>
          <w:szCs w:val="22"/>
          <w:lang w:val="pt-BR"/>
        </w:rPr>
        <w:t xml:space="preserve">eletrônico do Município de Nova Friburgo/RJ, em </w:t>
      </w:r>
      <w:hyperlink r:id="rId16" w:history="1">
        <w:r w:rsidR="00EF66B9">
          <w:rPr>
            <w:rStyle w:val="Hyperlink"/>
            <w:rFonts w:ascii="Arial" w:eastAsia="SimSun" w:hAnsi="Arial"/>
            <w:sz w:val="22"/>
            <w:szCs w:val="22"/>
            <w:lang w:val="en-US" w:eastAsia="pt-BR"/>
          </w:rPr>
          <w:t>https://www.novafriburgo.rj.gov.br/licitacao/</w:t>
        </w:r>
      </w:hyperlink>
      <w:r>
        <w:rPr>
          <w:rFonts w:ascii="Arial" w:eastAsia="SimSun" w:hAnsi="Arial"/>
          <w:color w:val="000000"/>
          <w:sz w:val="22"/>
          <w:szCs w:val="22"/>
          <w:lang w:val="en-US" w:eastAsia="pt-BR"/>
        </w:rPr>
        <w:t xml:space="preserve"> </w:t>
      </w:r>
      <w:r>
        <w:rPr>
          <w:rFonts w:ascii="Arial" w:hAnsi="Arial" w:cs="Arial"/>
          <w:sz w:val="22"/>
          <w:szCs w:val="22"/>
        </w:rPr>
        <w:t>,</w:t>
      </w:r>
      <w:r>
        <w:rPr>
          <w:rFonts w:ascii="Arial" w:hAnsi="Arial" w:cs="Arial"/>
          <w:spacing w:val="-53"/>
          <w:sz w:val="22"/>
          <w:szCs w:val="22"/>
        </w:rPr>
        <w:t xml:space="preserve"> </w:t>
      </w:r>
      <w:r>
        <w:rPr>
          <w:rFonts w:ascii="Arial" w:hAnsi="Arial" w:cs="Arial"/>
          <w:sz w:val="22"/>
          <w:szCs w:val="22"/>
        </w:rPr>
        <w:t xml:space="preserve">em atenção ao art. 91, </w:t>
      </w:r>
      <w:r>
        <w:rPr>
          <w:rFonts w:ascii="Arial" w:hAnsi="Arial" w:cs="Arial"/>
          <w:i/>
          <w:sz w:val="22"/>
          <w:szCs w:val="22"/>
        </w:rPr>
        <w:t xml:space="preserve">caput, </w:t>
      </w:r>
      <w:r>
        <w:rPr>
          <w:rFonts w:ascii="Arial" w:hAnsi="Arial" w:cs="Arial"/>
          <w:sz w:val="22"/>
          <w:szCs w:val="22"/>
        </w:rPr>
        <w:t>da Lei n.º 14.133, de 2021</w:t>
      </w:r>
      <w:r>
        <w:rPr>
          <w:rFonts w:ascii="Arial" w:hAnsi="Arial" w:cs="Arial"/>
          <w:sz w:val="22"/>
          <w:szCs w:val="22"/>
          <w:lang w:val="pt-BR"/>
        </w:rPr>
        <w:t>.</w:t>
      </w:r>
    </w:p>
    <w:p w14:paraId="24CEDAF3" w14:textId="77777777" w:rsidR="00EF66B9" w:rsidRDefault="00EF66B9">
      <w:pPr>
        <w:pStyle w:val="Corpodetexto"/>
        <w:spacing w:before="104" w:after="121" w:line="276" w:lineRule="auto"/>
        <w:ind w:leftChars="200" w:left="440" w:right="131" w:firstLineChars="100" w:firstLine="220"/>
        <w:jc w:val="both"/>
        <w:rPr>
          <w:rFonts w:ascii="Arial" w:hAnsi="Arial" w:cs="Arial"/>
          <w:color w:val="000080"/>
          <w:sz w:val="22"/>
          <w:szCs w:val="22"/>
          <w:u w:val="single" w:color="000080"/>
        </w:rPr>
      </w:pPr>
    </w:p>
    <w:p w14:paraId="217951CD" w14:textId="77777777" w:rsidR="00EF66B9" w:rsidRDefault="00D155D0">
      <w:pPr>
        <w:pStyle w:val="Corpodetexto"/>
        <w:numPr>
          <w:ilvl w:val="0"/>
          <w:numId w:val="2"/>
        </w:numPr>
        <w:spacing w:before="104" w:after="122" w:line="276" w:lineRule="auto"/>
        <w:ind w:leftChars="200" w:left="440" w:right="134" w:firstLineChars="100" w:firstLine="201"/>
        <w:jc w:val="both"/>
        <w:rPr>
          <w:rFonts w:ascii="Arial" w:hAnsi="Arial" w:cs="Arial"/>
          <w:color w:val="000080"/>
          <w:sz w:val="22"/>
          <w:szCs w:val="22"/>
          <w:u w:val="single" w:color="000080"/>
        </w:rPr>
      </w:pPr>
      <w:r>
        <w:rPr>
          <w:rFonts w:ascii="Arial" w:hAnsi="Arial"/>
          <w:b/>
        </w:rPr>
        <w:t>DAS</w:t>
      </w:r>
      <w:r>
        <w:rPr>
          <w:rFonts w:ascii="Arial" w:hAnsi="Arial"/>
          <w:b/>
          <w:spacing w:val="-3"/>
        </w:rPr>
        <w:t xml:space="preserve"> </w:t>
      </w:r>
      <w:r>
        <w:rPr>
          <w:rFonts w:ascii="Arial" w:hAnsi="Arial"/>
          <w:b/>
        </w:rPr>
        <w:t>DISPOSIÇÕES</w:t>
      </w:r>
      <w:r>
        <w:rPr>
          <w:rFonts w:ascii="Arial" w:hAnsi="Arial"/>
          <w:b/>
          <w:spacing w:val="-3"/>
        </w:rPr>
        <w:t xml:space="preserve"> </w:t>
      </w:r>
      <w:r>
        <w:rPr>
          <w:rFonts w:ascii="Arial" w:hAnsi="Arial"/>
          <w:b/>
        </w:rPr>
        <w:t>GERAIS</w:t>
      </w:r>
    </w:p>
    <w:p w14:paraId="3B633A7D" w14:textId="77777777" w:rsidR="00EF66B9" w:rsidRDefault="00D155D0">
      <w:pPr>
        <w:pStyle w:val="Corpodetexto"/>
        <w:numPr>
          <w:ilvl w:val="1"/>
          <w:numId w:val="2"/>
        </w:numPr>
        <w:tabs>
          <w:tab w:val="clear" w:pos="426"/>
        </w:tabs>
        <w:spacing w:before="104" w:after="122" w:line="276" w:lineRule="auto"/>
        <w:ind w:leftChars="200" w:left="440" w:right="134" w:firstLineChars="100" w:firstLine="220"/>
        <w:jc w:val="both"/>
        <w:rPr>
          <w:rFonts w:ascii="Arial" w:hAnsi="Arial" w:cs="Arial"/>
          <w:sz w:val="22"/>
          <w:szCs w:val="22"/>
        </w:rPr>
      </w:pPr>
      <w:r>
        <w:rPr>
          <w:rFonts w:ascii="Arial" w:hAnsi="Arial" w:cs="Arial"/>
          <w:sz w:val="22"/>
          <w:szCs w:val="22"/>
        </w:rPr>
        <w:t>Com exceção dos casos expressamente autorizados no Edital, o Credenciado somente poderá</w:t>
      </w:r>
      <w:r>
        <w:rPr>
          <w:rFonts w:ascii="Arial" w:hAnsi="Arial" w:cs="Arial"/>
          <w:spacing w:val="1"/>
          <w:sz w:val="22"/>
          <w:szCs w:val="22"/>
        </w:rPr>
        <w:t xml:space="preserve"> </w:t>
      </w:r>
      <w:r>
        <w:rPr>
          <w:rFonts w:ascii="Arial" w:hAnsi="Arial" w:cs="Arial"/>
          <w:sz w:val="22"/>
          <w:szCs w:val="22"/>
        </w:rPr>
        <w:t>subcontratar o fornecimento do objeto com a prévia concordância da Credenciante, ficando, neste caso,</w:t>
      </w:r>
      <w:r>
        <w:rPr>
          <w:rFonts w:ascii="Arial" w:hAnsi="Arial" w:cs="Arial"/>
          <w:spacing w:val="1"/>
          <w:sz w:val="22"/>
          <w:szCs w:val="22"/>
        </w:rPr>
        <w:t xml:space="preserve"> </w:t>
      </w:r>
      <w:r>
        <w:rPr>
          <w:rFonts w:ascii="Arial" w:hAnsi="Arial" w:cs="Arial"/>
          <w:sz w:val="22"/>
          <w:szCs w:val="22"/>
        </w:rPr>
        <w:t xml:space="preserve">solidariamente responsável perante a Credenciante pelo fornecimento feito </w:t>
      </w:r>
      <w:r>
        <w:rPr>
          <w:rFonts w:ascii="Arial" w:hAnsi="Arial" w:cs="Arial"/>
          <w:sz w:val="22"/>
          <w:szCs w:val="22"/>
        </w:rPr>
        <w:lastRenderedPageBreak/>
        <w:t>pela Subcontratada e, ainda,</w:t>
      </w:r>
      <w:r>
        <w:rPr>
          <w:rFonts w:ascii="Arial" w:hAnsi="Arial" w:cs="Arial"/>
          <w:spacing w:val="1"/>
          <w:sz w:val="22"/>
          <w:szCs w:val="22"/>
        </w:rPr>
        <w:t xml:space="preserve"> </w:t>
      </w:r>
      <w:r>
        <w:rPr>
          <w:rFonts w:ascii="Arial" w:hAnsi="Arial" w:cs="Arial"/>
          <w:sz w:val="22"/>
          <w:szCs w:val="22"/>
        </w:rPr>
        <w:t>pelas consequências dos fatos e</w:t>
      </w:r>
      <w:r>
        <w:rPr>
          <w:rFonts w:ascii="Arial" w:hAnsi="Arial" w:cs="Arial"/>
          <w:spacing w:val="1"/>
          <w:sz w:val="22"/>
          <w:szCs w:val="22"/>
        </w:rPr>
        <w:t xml:space="preserve"> </w:t>
      </w:r>
      <w:r>
        <w:rPr>
          <w:rFonts w:ascii="Arial" w:hAnsi="Arial" w:cs="Arial"/>
          <w:sz w:val="22"/>
          <w:szCs w:val="22"/>
        </w:rPr>
        <w:t>atos</w:t>
      </w:r>
      <w:r>
        <w:rPr>
          <w:rFonts w:ascii="Arial" w:hAnsi="Arial" w:cs="Arial"/>
          <w:spacing w:val="-1"/>
          <w:sz w:val="22"/>
          <w:szCs w:val="22"/>
        </w:rPr>
        <w:t xml:space="preserve"> </w:t>
      </w:r>
      <w:r>
        <w:rPr>
          <w:rFonts w:ascii="Arial" w:hAnsi="Arial" w:cs="Arial"/>
          <w:sz w:val="22"/>
          <w:szCs w:val="22"/>
        </w:rPr>
        <w:t>a</w:t>
      </w:r>
      <w:r>
        <w:rPr>
          <w:rFonts w:ascii="Arial" w:hAnsi="Arial" w:cs="Arial"/>
          <w:spacing w:val="1"/>
          <w:sz w:val="22"/>
          <w:szCs w:val="22"/>
        </w:rPr>
        <w:t xml:space="preserve"> </w:t>
      </w:r>
      <w:r>
        <w:rPr>
          <w:rFonts w:ascii="Arial" w:hAnsi="Arial" w:cs="Arial"/>
          <w:sz w:val="22"/>
          <w:szCs w:val="22"/>
        </w:rPr>
        <w:t>ela</w:t>
      </w:r>
      <w:r>
        <w:rPr>
          <w:rFonts w:ascii="Arial" w:hAnsi="Arial" w:cs="Arial"/>
          <w:spacing w:val="-1"/>
          <w:sz w:val="22"/>
          <w:szCs w:val="22"/>
        </w:rPr>
        <w:t xml:space="preserve"> </w:t>
      </w:r>
      <w:r>
        <w:rPr>
          <w:rFonts w:ascii="Arial" w:hAnsi="Arial" w:cs="Arial"/>
          <w:sz w:val="22"/>
          <w:szCs w:val="22"/>
        </w:rPr>
        <w:t>imputáveis.</w:t>
      </w:r>
    </w:p>
    <w:p w14:paraId="4F3AF8C6" w14:textId="77777777" w:rsidR="00EF66B9" w:rsidRDefault="00EF66B9">
      <w:pPr>
        <w:pStyle w:val="PargrafodaLista"/>
        <w:tabs>
          <w:tab w:val="left" w:pos="862"/>
        </w:tabs>
        <w:spacing w:before="105" w:line="276" w:lineRule="auto"/>
        <w:ind w:left="0" w:right="136"/>
        <w:rPr>
          <w:rFonts w:ascii="Arial" w:hAnsi="Arial" w:cs="Arial"/>
        </w:rPr>
      </w:pPr>
    </w:p>
    <w:p w14:paraId="44232045" w14:textId="77777777" w:rsidR="00EF66B9" w:rsidRDefault="00D155D0">
      <w:pPr>
        <w:pStyle w:val="Corpodetexto"/>
        <w:numPr>
          <w:ilvl w:val="0"/>
          <w:numId w:val="2"/>
        </w:numPr>
        <w:spacing w:before="104" w:after="122" w:line="276" w:lineRule="auto"/>
        <w:ind w:leftChars="200" w:left="440" w:right="134" w:firstLineChars="100" w:firstLine="201"/>
        <w:jc w:val="both"/>
        <w:rPr>
          <w:rFonts w:ascii="Arial" w:hAnsi="Arial"/>
          <w:b/>
        </w:rPr>
      </w:pPr>
      <w:r>
        <w:rPr>
          <w:rFonts w:ascii="Arial" w:hAnsi="Arial"/>
          <w:b/>
          <w:lang w:val="pt-BR"/>
        </w:rPr>
        <w:t xml:space="preserve">DO </w:t>
      </w:r>
      <w:r>
        <w:rPr>
          <w:rFonts w:ascii="Arial" w:hAnsi="Arial"/>
          <w:b/>
        </w:rPr>
        <w:t>FORO</w:t>
      </w:r>
    </w:p>
    <w:p w14:paraId="428B60A7" w14:textId="77777777" w:rsidR="00EF66B9" w:rsidRDefault="00D155D0">
      <w:pPr>
        <w:pStyle w:val="Corpodetexto"/>
        <w:spacing w:before="104" w:after="122" w:line="276" w:lineRule="auto"/>
        <w:ind w:leftChars="300" w:left="660" w:right="134" w:firstLine="713"/>
        <w:jc w:val="both"/>
        <w:rPr>
          <w:rFonts w:ascii="Arial" w:hAnsi="Arial" w:cs="Arial"/>
          <w:sz w:val="22"/>
          <w:szCs w:val="22"/>
        </w:rPr>
      </w:pPr>
      <w:r>
        <w:rPr>
          <w:rFonts w:ascii="Arial" w:hAnsi="Arial" w:cs="Arial"/>
          <w:sz w:val="22"/>
          <w:szCs w:val="22"/>
        </w:rPr>
        <w:t>Fica eleito o Foro da Comarca de</w:t>
      </w:r>
      <w:r>
        <w:rPr>
          <w:rFonts w:ascii="Arial" w:hAnsi="Arial" w:cs="Arial"/>
          <w:sz w:val="22"/>
          <w:szCs w:val="22"/>
          <w:lang w:val="pt-BR"/>
        </w:rPr>
        <w:t xml:space="preserve"> Nova Friburgo/RJ</w:t>
      </w:r>
      <w:r>
        <w:rPr>
          <w:rFonts w:ascii="Arial" w:hAnsi="Arial" w:cs="Arial"/>
          <w:sz w:val="22"/>
          <w:szCs w:val="22"/>
        </w:rPr>
        <w:t xml:space="preserve"> para dirimir os litígios que decorrerem da execução</w:t>
      </w:r>
      <w:r>
        <w:rPr>
          <w:rFonts w:ascii="Arial" w:hAnsi="Arial" w:cs="Arial"/>
          <w:spacing w:val="-53"/>
          <w:sz w:val="22"/>
          <w:szCs w:val="22"/>
        </w:rPr>
        <w:t xml:space="preserve"> </w:t>
      </w:r>
      <w:r>
        <w:rPr>
          <w:rFonts w:ascii="Arial" w:hAnsi="Arial" w:cs="Arial"/>
          <w:spacing w:val="-53"/>
          <w:sz w:val="22"/>
          <w:szCs w:val="22"/>
          <w:lang w:val="pt-BR"/>
        </w:rPr>
        <w:t xml:space="preserve"> </w:t>
      </w:r>
      <w:r>
        <w:rPr>
          <w:rFonts w:ascii="Arial" w:hAnsi="Arial" w:cs="Arial"/>
          <w:sz w:val="22"/>
          <w:szCs w:val="22"/>
        </w:rPr>
        <w:t>deste Termo de Contrato</w:t>
      </w:r>
      <w:r>
        <w:rPr>
          <w:rFonts w:ascii="Arial" w:hAnsi="Arial" w:cs="Arial"/>
          <w:sz w:val="22"/>
          <w:szCs w:val="22"/>
          <w:lang w:val="pt-BR"/>
        </w:rPr>
        <w:t>,</w:t>
      </w:r>
      <w:r>
        <w:rPr>
          <w:rFonts w:ascii="Arial" w:hAnsi="Arial" w:cs="Arial"/>
          <w:sz w:val="22"/>
          <w:szCs w:val="22"/>
        </w:rPr>
        <w:t xml:space="preserve"> que não puderem ser compostos pela conciliação, conforme</w:t>
      </w:r>
      <w:r>
        <w:rPr>
          <w:rFonts w:ascii="Arial" w:hAnsi="Arial" w:cs="Arial"/>
          <w:color w:val="000080"/>
          <w:sz w:val="22"/>
          <w:szCs w:val="22"/>
        </w:rPr>
        <w:t xml:space="preserve"> </w:t>
      </w:r>
      <w:hyperlink r:id="rId17" w:anchor="art92§1">
        <w:r w:rsidR="00EF66B9">
          <w:rPr>
            <w:rFonts w:ascii="Arial" w:hAnsi="Arial" w:cs="Arial"/>
            <w:color w:val="000080"/>
            <w:sz w:val="22"/>
            <w:szCs w:val="22"/>
            <w:u w:val="single" w:color="000080"/>
          </w:rPr>
          <w:t>art. 92, §1º, da Lei nº</w:t>
        </w:r>
      </w:hyperlink>
      <w:r>
        <w:rPr>
          <w:rFonts w:ascii="Arial" w:hAnsi="Arial" w:cs="Arial"/>
          <w:color w:val="000080"/>
          <w:spacing w:val="1"/>
          <w:sz w:val="22"/>
          <w:szCs w:val="22"/>
        </w:rPr>
        <w:t xml:space="preserve"> </w:t>
      </w:r>
      <w:hyperlink r:id="rId18" w:anchor="art92§1">
        <w:r w:rsidR="00EF66B9">
          <w:rPr>
            <w:rFonts w:ascii="Arial" w:hAnsi="Arial" w:cs="Arial"/>
            <w:color w:val="000080"/>
            <w:sz w:val="22"/>
            <w:szCs w:val="22"/>
            <w:u w:val="single" w:color="000080"/>
          </w:rPr>
          <w:t>14.133/21.</w:t>
        </w:r>
      </w:hyperlink>
    </w:p>
    <w:p w14:paraId="301B6786" w14:textId="77777777" w:rsidR="00EF66B9" w:rsidRDefault="00EF66B9">
      <w:pPr>
        <w:pStyle w:val="Corpodetexto"/>
        <w:spacing w:before="3"/>
        <w:ind w:leftChars="200" w:left="440" w:firstLineChars="100" w:firstLine="220"/>
        <w:rPr>
          <w:rFonts w:ascii="Arial" w:hAnsi="Arial" w:cs="Arial"/>
          <w:sz w:val="22"/>
          <w:szCs w:val="22"/>
        </w:rPr>
      </w:pPr>
    </w:p>
    <w:p w14:paraId="4D4CBC56" w14:textId="73E3634E" w:rsidR="00EF66B9" w:rsidRDefault="00D155D0">
      <w:pPr>
        <w:pStyle w:val="Corpodetexto"/>
        <w:tabs>
          <w:tab w:val="left" w:leader="dot" w:pos="4562"/>
        </w:tabs>
        <w:spacing w:before="93"/>
        <w:jc w:val="right"/>
        <w:rPr>
          <w:rFonts w:ascii="Arial" w:hAnsi="Arial" w:cs="Arial"/>
          <w:sz w:val="22"/>
          <w:szCs w:val="22"/>
          <w:lang w:val="pt-BR"/>
        </w:rPr>
      </w:pPr>
      <w:r>
        <w:rPr>
          <w:rFonts w:ascii="Arial" w:hAnsi="Arial" w:cs="Arial"/>
          <w:sz w:val="22"/>
          <w:szCs w:val="22"/>
          <w:lang w:val="pt-BR"/>
        </w:rPr>
        <w:t xml:space="preserve">Nova Friburgo, </w:t>
      </w:r>
      <w:r w:rsidR="00555946">
        <w:rPr>
          <w:rFonts w:ascii="Arial" w:hAnsi="Arial" w:cs="Arial"/>
          <w:sz w:val="22"/>
          <w:szCs w:val="22"/>
          <w:lang w:val="pt-BR"/>
        </w:rPr>
        <w:t>24</w:t>
      </w:r>
      <w:r w:rsidR="00D90C4A">
        <w:rPr>
          <w:rFonts w:ascii="Arial" w:hAnsi="Arial" w:cs="Arial"/>
          <w:sz w:val="22"/>
          <w:szCs w:val="22"/>
          <w:lang w:val="pt-BR"/>
        </w:rPr>
        <w:t xml:space="preserve"> </w:t>
      </w:r>
      <w:r>
        <w:rPr>
          <w:rFonts w:ascii="Arial" w:hAnsi="Arial" w:cs="Arial"/>
          <w:sz w:val="22"/>
          <w:szCs w:val="22"/>
          <w:lang w:val="pt-BR"/>
        </w:rPr>
        <w:t xml:space="preserve">de </w:t>
      </w:r>
      <w:r w:rsidR="00555946">
        <w:rPr>
          <w:rFonts w:ascii="Arial" w:hAnsi="Arial" w:cs="Arial"/>
          <w:sz w:val="22"/>
          <w:szCs w:val="22"/>
          <w:lang w:val="pt-BR"/>
        </w:rPr>
        <w:t>novembro</w:t>
      </w:r>
      <w:r>
        <w:rPr>
          <w:rFonts w:ascii="Arial" w:hAnsi="Arial" w:cs="Arial"/>
          <w:sz w:val="22"/>
          <w:szCs w:val="22"/>
          <w:lang w:val="pt-BR"/>
        </w:rPr>
        <w:t xml:space="preserve"> de 202</w:t>
      </w:r>
      <w:r w:rsidR="00D90C4A">
        <w:rPr>
          <w:rFonts w:ascii="Arial" w:hAnsi="Arial" w:cs="Arial"/>
          <w:sz w:val="22"/>
          <w:szCs w:val="22"/>
          <w:lang w:val="pt-BR"/>
        </w:rPr>
        <w:t>5</w:t>
      </w:r>
      <w:r>
        <w:rPr>
          <w:rFonts w:ascii="Arial" w:hAnsi="Arial" w:cs="Arial"/>
          <w:sz w:val="22"/>
          <w:szCs w:val="22"/>
          <w:lang w:val="pt-BR"/>
        </w:rPr>
        <w:t>.</w:t>
      </w:r>
    </w:p>
    <w:p w14:paraId="22DAFF2E" w14:textId="77777777" w:rsidR="00EF66B9" w:rsidRDefault="00EF66B9">
      <w:pPr>
        <w:pStyle w:val="Corpodetexto"/>
        <w:tabs>
          <w:tab w:val="left" w:leader="dot" w:pos="4562"/>
        </w:tabs>
        <w:spacing w:before="93"/>
        <w:rPr>
          <w:rFonts w:ascii="Arial" w:hAnsi="Arial" w:cs="Arial"/>
          <w:sz w:val="22"/>
          <w:szCs w:val="22"/>
          <w:lang w:val="pt-BR"/>
        </w:rPr>
      </w:pPr>
    </w:p>
    <w:p w14:paraId="143F498D" w14:textId="77777777" w:rsidR="00EF66B9" w:rsidRDefault="00D155D0">
      <w:pPr>
        <w:pStyle w:val="Corpodetexto"/>
        <w:tabs>
          <w:tab w:val="left" w:leader="dot" w:pos="4562"/>
        </w:tabs>
        <w:spacing w:before="93"/>
        <w:jc w:val="center"/>
        <w:rPr>
          <w:rFonts w:ascii="Arial" w:hAnsi="Arial" w:cs="Arial"/>
          <w:sz w:val="22"/>
          <w:szCs w:val="22"/>
          <w:lang w:val="pt-BR"/>
        </w:rPr>
      </w:pPr>
      <w:r>
        <w:rPr>
          <w:rFonts w:ascii="Arial" w:hAnsi="Arial" w:cs="Arial"/>
          <w:sz w:val="22"/>
          <w:szCs w:val="22"/>
          <w:lang w:val="pt-BR"/>
        </w:rPr>
        <w:t>_____________________________</w:t>
      </w:r>
    </w:p>
    <w:p w14:paraId="79625349" w14:textId="77777777" w:rsidR="00EF66B9" w:rsidRDefault="00D155D0">
      <w:pPr>
        <w:pStyle w:val="Corpodetexto"/>
        <w:tabs>
          <w:tab w:val="left" w:leader="dot" w:pos="4562"/>
        </w:tabs>
        <w:spacing w:before="93"/>
        <w:jc w:val="center"/>
        <w:rPr>
          <w:rFonts w:ascii="Arial" w:hAnsi="Arial" w:cs="Arial"/>
          <w:sz w:val="22"/>
          <w:szCs w:val="22"/>
          <w:lang w:val="pt-BR"/>
        </w:rPr>
      </w:pPr>
      <w:r>
        <w:rPr>
          <w:rFonts w:ascii="Arial" w:hAnsi="Arial" w:cs="Arial"/>
          <w:sz w:val="22"/>
          <w:szCs w:val="22"/>
          <w:lang w:val="pt-BR"/>
        </w:rPr>
        <w:t>MUNICÍPIO DE NOVA FRIBURGO</w:t>
      </w:r>
    </w:p>
    <w:p w14:paraId="00A90E14" w14:textId="77777777" w:rsidR="00EF66B9" w:rsidRDefault="00EF66B9">
      <w:pPr>
        <w:pStyle w:val="Corpodetexto"/>
        <w:tabs>
          <w:tab w:val="left" w:leader="dot" w:pos="4562"/>
        </w:tabs>
        <w:spacing w:before="93"/>
        <w:jc w:val="center"/>
        <w:rPr>
          <w:rFonts w:ascii="Arial" w:hAnsi="Arial" w:cs="Arial"/>
          <w:sz w:val="22"/>
          <w:szCs w:val="22"/>
          <w:lang w:val="pt-BR"/>
        </w:rPr>
      </w:pPr>
    </w:p>
    <w:p w14:paraId="6EE15371" w14:textId="77777777" w:rsidR="00EF66B9" w:rsidRDefault="00D155D0">
      <w:pPr>
        <w:pStyle w:val="Corpodetexto"/>
        <w:tabs>
          <w:tab w:val="left" w:leader="dot" w:pos="4562"/>
        </w:tabs>
        <w:spacing w:before="93"/>
        <w:jc w:val="center"/>
        <w:rPr>
          <w:rFonts w:ascii="Arial" w:hAnsi="Arial" w:cs="Arial"/>
          <w:sz w:val="22"/>
          <w:szCs w:val="22"/>
          <w:lang w:val="pt-BR"/>
        </w:rPr>
      </w:pPr>
      <w:r>
        <w:rPr>
          <w:rFonts w:ascii="Arial" w:hAnsi="Arial" w:cs="Arial"/>
          <w:sz w:val="22"/>
          <w:szCs w:val="22"/>
          <w:lang w:val="pt-BR"/>
        </w:rPr>
        <w:t>_____________________________</w:t>
      </w:r>
    </w:p>
    <w:p w14:paraId="076AC5DD" w14:textId="77777777" w:rsidR="00EF66B9" w:rsidRDefault="00D155D0">
      <w:pPr>
        <w:pStyle w:val="Corpodetexto"/>
        <w:tabs>
          <w:tab w:val="left" w:leader="dot" w:pos="4562"/>
        </w:tabs>
        <w:spacing w:before="93"/>
        <w:jc w:val="center"/>
        <w:rPr>
          <w:rFonts w:ascii="Arial" w:hAnsi="Arial" w:cs="Arial"/>
          <w:sz w:val="22"/>
          <w:szCs w:val="22"/>
          <w:lang w:val="pt-BR"/>
        </w:rPr>
      </w:pPr>
      <w:r>
        <w:rPr>
          <w:rFonts w:ascii="Arial" w:hAnsi="Arial" w:cs="Arial"/>
          <w:sz w:val="22"/>
          <w:szCs w:val="22"/>
          <w:lang w:val="pt-BR"/>
        </w:rPr>
        <w:t>CONTRATADA</w:t>
      </w:r>
    </w:p>
    <w:p w14:paraId="4F505EFE" w14:textId="77777777" w:rsidR="00EF66B9" w:rsidRDefault="00EF66B9">
      <w:pPr>
        <w:pStyle w:val="Corpodetexto"/>
        <w:spacing w:before="3"/>
        <w:rPr>
          <w:rFonts w:ascii="Arial" w:hAnsi="Arial" w:cs="Arial"/>
          <w:sz w:val="22"/>
          <w:szCs w:val="22"/>
          <w:lang w:val="pt-BR"/>
        </w:rPr>
      </w:pPr>
    </w:p>
    <w:p w14:paraId="44301699" w14:textId="77777777" w:rsidR="00EF66B9" w:rsidRDefault="00EF66B9">
      <w:pPr>
        <w:pStyle w:val="Corpodetexto"/>
        <w:spacing w:before="3"/>
        <w:rPr>
          <w:rFonts w:ascii="Arial" w:hAnsi="Arial" w:cs="Arial"/>
          <w:sz w:val="22"/>
          <w:szCs w:val="22"/>
          <w:lang w:val="pt-BR"/>
        </w:rPr>
      </w:pPr>
    </w:p>
    <w:p w14:paraId="77E5165C" w14:textId="77777777" w:rsidR="00EF66B9" w:rsidRDefault="00D155D0">
      <w:pPr>
        <w:pStyle w:val="Corpodetexto"/>
        <w:spacing w:before="3"/>
        <w:rPr>
          <w:rFonts w:ascii="Arial" w:hAnsi="Arial" w:cs="Arial"/>
          <w:sz w:val="22"/>
          <w:szCs w:val="22"/>
          <w:lang w:val="pt-BR"/>
        </w:rPr>
      </w:pPr>
      <w:r>
        <w:rPr>
          <w:rFonts w:ascii="Arial" w:hAnsi="Arial" w:cs="Arial"/>
          <w:sz w:val="22"/>
          <w:szCs w:val="22"/>
          <w:lang w:val="pt-BR"/>
        </w:rPr>
        <w:t>Testemunhas:</w:t>
      </w:r>
    </w:p>
    <w:p w14:paraId="384BB42E" w14:textId="77777777" w:rsidR="00EF66B9" w:rsidRDefault="00EF66B9">
      <w:pPr>
        <w:pStyle w:val="Corpodetexto"/>
        <w:spacing w:before="10"/>
        <w:ind w:leftChars="200" w:left="440" w:firstLineChars="100" w:firstLine="220"/>
        <w:rPr>
          <w:rFonts w:ascii="Arial" w:hAnsi="Arial" w:cs="Arial"/>
          <w:sz w:val="22"/>
          <w:szCs w:val="22"/>
        </w:rPr>
      </w:pPr>
    </w:p>
    <w:p w14:paraId="3A6C512C" w14:textId="77777777" w:rsidR="00EF66B9" w:rsidRDefault="00D155D0">
      <w:pPr>
        <w:pStyle w:val="PargrafodaLista"/>
        <w:numPr>
          <w:ilvl w:val="2"/>
          <w:numId w:val="5"/>
        </w:numPr>
        <w:tabs>
          <w:tab w:val="left" w:pos="1221"/>
          <w:tab w:val="left" w:pos="1222"/>
        </w:tabs>
        <w:spacing w:before="0"/>
        <w:ind w:leftChars="200" w:left="440" w:firstLineChars="100" w:firstLine="220"/>
        <w:rPr>
          <w:rFonts w:ascii="Arial" w:hAnsi="Arial" w:cs="Arial"/>
        </w:rPr>
      </w:pPr>
      <w:r>
        <w:rPr>
          <w:rFonts w:ascii="Arial" w:hAnsi="Arial" w:cs="Arial"/>
          <w:lang w:val="pt-BR"/>
        </w:rPr>
        <w:t>_________________________</w:t>
      </w:r>
    </w:p>
    <w:p w14:paraId="18A01103" w14:textId="77777777" w:rsidR="00EF66B9" w:rsidRDefault="00D155D0">
      <w:pPr>
        <w:pStyle w:val="PargrafodaLista"/>
        <w:tabs>
          <w:tab w:val="left" w:pos="1221"/>
          <w:tab w:val="left" w:pos="1222"/>
        </w:tabs>
        <w:spacing w:before="0"/>
        <w:ind w:leftChars="300" w:left="660"/>
        <w:jc w:val="left"/>
        <w:rPr>
          <w:rFonts w:ascii="Arial" w:hAnsi="Arial" w:cs="Arial"/>
        </w:rPr>
      </w:pPr>
      <w:r>
        <w:rPr>
          <w:rFonts w:ascii="Arial" w:hAnsi="Arial" w:cs="Arial"/>
          <w:lang w:val="pt-BR"/>
        </w:rPr>
        <w:tab/>
        <w:t>CPF:</w:t>
      </w:r>
    </w:p>
    <w:p w14:paraId="5046DBF5" w14:textId="77777777" w:rsidR="00EF66B9" w:rsidRDefault="00EF66B9">
      <w:pPr>
        <w:pStyle w:val="Corpodetexto"/>
        <w:spacing w:before="2"/>
        <w:ind w:leftChars="200" w:left="440" w:firstLineChars="100" w:firstLine="220"/>
        <w:rPr>
          <w:rFonts w:ascii="Arial" w:hAnsi="Arial" w:cs="Arial"/>
          <w:sz w:val="22"/>
          <w:szCs w:val="22"/>
        </w:rPr>
      </w:pPr>
    </w:p>
    <w:p w14:paraId="2B8DCB33" w14:textId="77777777" w:rsidR="00EF66B9" w:rsidRDefault="00D155D0">
      <w:pPr>
        <w:pStyle w:val="PargrafodaLista"/>
        <w:numPr>
          <w:ilvl w:val="2"/>
          <w:numId w:val="5"/>
        </w:numPr>
        <w:tabs>
          <w:tab w:val="left" w:pos="1221"/>
          <w:tab w:val="left" w:pos="1222"/>
        </w:tabs>
        <w:spacing w:before="0"/>
        <w:ind w:leftChars="200" w:left="440" w:firstLineChars="100" w:firstLine="220"/>
        <w:rPr>
          <w:rFonts w:ascii="Arial" w:hAnsi="Arial" w:cs="Arial"/>
        </w:rPr>
      </w:pPr>
      <w:r>
        <w:rPr>
          <w:rFonts w:ascii="Arial" w:hAnsi="Arial" w:cs="Arial"/>
          <w:lang w:val="pt-BR"/>
        </w:rPr>
        <w:t>_________________________</w:t>
      </w:r>
    </w:p>
    <w:p w14:paraId="48B7889B" w14:textId="12D372DA" w:rsidR="00555946" w:rsidRDefault="00D155D0" w:rsidP="00555946">
      <w:pPr>
        <w:pStyle w:val="PargrafodaLista"/>
        <w:tabs>
          <w:tab w:val="left" w:pos="1221"/>
          <w:tab w:val="left" w:pos="1222"/>
        </w:tabs>
        <w:spacing w:before="0"/>
        <w:ind w:leftChars="300" w:left="660"/>
        <w:jc w:val="left"/>
        <w:rPr>
          <w:rFonts w:ascii="Arial" w:hAnsi="Arial" w:cs="Arial"/>
          <w:lang w:val="pt-BR"/>
        </w:rPr>
      </w:pPr>
      <w:r>
        <w:rPr>
          <w:rFonts w:ascii="Arial" w:hAnsi="Arial" w:cs="Arial"/>
          <w:lang w:val="pt-BR"/>
        </w:rPr>
        <w:tab/>
        <w:t>CP</w:t>
      </w:r>
      <w:r w:rsidR="00555946">
        <w:rPr>
          <w:rFonts w:ascii="Arial" w:hAnsi="Arial" w:cs="Arial"/>
          <w:lang w:val="pt-BR"/>
        </w:rPr>
        <w:t>F</w:t>
      </w:r>
      <w:r w:rsidR="00555946">
        <w:rPr>
          <w:rFonts w:ascii="Arial" w:hAnsi="Arial" w:cs="Arial"/>
          <w:lang w:val="pt-BR"/>
        </w:rPr>
        <w:br w:type="page"/>
      </w:r>
    </w:p>
    <w:p w14:paraId="0AAB9DAC" w14:textId="66CE51C2" w:rsidR="00EF66B9" w:rsidRPr="00555946" w:rsidRDefault="00EF66B9" w:rsidP="00555946">
      <w:pPr>
        <w:tabs>
          <w:tab w:val="left" w:pos="1221"/>
          <w:tab w:val="left" w:pos="1222"/>
        </w:tabs>
        <w:ind w:leftChars="69" w:left="152"/>
        <w:rPr>
          <w:rFonts w:ascii="Arial" w:hAnsi="Arial" w:cs="Arial"/>
        </w:rPr>
        <w:sectPr w:rsidR="00EF66B9" w:rsidRPr="00555946">
          <w:headerReference w:type="even" r:id="rId19"/>
          <w:headerReference w:type="default" r:id="rId20"/>
          <w:footerReference w:type="even" r:id="rId21"/>
          <w:footerReference w:type="default" r:id="rId22"/>
          <w:headerReference w:type="first" r:id="rId23"/>
          <w:footerReference w:type="first" r:id="rId24"/>
          <w:pgSz w:w="11910" w:h="16840"/>
          <w:pgMar w:top="0" w:right="1000" w:bottom="1820" w:left="980" w:header="283" w:footer="1624" w:gutter="0"/>
          <w:cols w:space="720"/>
        </w:sectPr>
      </w:pPr>
    </w:p>
    <w:p w14:paraId="34F727A8" w14:textId="477BB989" w:rsidR="00EF66B9" w:rsidRDefault="00EF66B9" w:rsidP="00555946">
      <w:pPr>
        <w:pStyle w:val="Corpodetexto"/>
        <w:rPr>
          <w:sz w:val="22"/>
        </w:rPr>
      </w:pPr>
    </w:p>
    <w:sectPr w:rsidR="00EF66B9">
      <w:type w:val="continuous"/>
      <w:pgSz w:w="11910" w:h="16840"/>
      <w:pgMar w:top="340" w:right="1000" w:bottom="280" w:left="980" w:header="720" w:footer="720" w:gutter="0"/>
      <w:cols w:num="2" w:space="720" w:equalWidth="0">
        <w:col w:w="1813" w:space="3718"/>
        <w:col w:w="439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FFBA33" w14:textId="77777777" w:rsidR="001B5533" w:rsidRDefault="001B5533">
      <w:r>
        <w:separator/>
      </w:r>
    </w:p>
  </w:endnote>
  <w:endnote w:type="continuationSeparator" w:id="0">
    <w:p w14:paraId="4C173D74" w14:textId="77777777" w:rsidR="001B5533" w:rsidRDefault="001B55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default"/>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3BB3D" w14:textId="77777777" w:rsidR="000E7B6C" w:rsidRDefault="000E7B6C">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32F08" w14:textId="77777777" w:rsidR="00EF66B9" w:rsidRDefault="001B5533">
    <w:pPr>
      <w:pStyle w:val="Corpodetexto"/>
      <w:spacing w:line="14" w:lineRule="auto"/>
    </w:pPr>
    <w:r>
      <w:pict w14:anchorId="3E85EB3F">
        <v:shapetype id="_x0000_t202" coordsize="21600,21600" o:spt="202" path="m,l,21600r21600,l21600,xe">
          <v:stroke joinstyle="miter"/>
          <v:path gradientshapeok="t" o:connecttype="rect"/>
        </v:shapetype>
        <v:shape id="_x0000_s3073" type="#_x0000_t202" style="position:absolute;margin-left:76.5pt;margin-top:749.7pt;width:445.2pt;height:43.15pt;z-index:-251658752;mso-position-horizontal-relative:page;mso-position-vertical-relative:page;mso-width-relative:page;mso-height-relative:page" filled="f" stroked="f">
          <v:textbox inset="0,0,0,0">
            <w:txbxContent>
              <w:p w14:paraId="4285FCCD" w14:textId="77777777" w:rsidR="00EF66B9" w:rsidRDefault="00EF66B9"/>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9F362" w14:textId="77777777" w:rsidR="000E7B6C" w:rsidRDefault="000E7B6C">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8BF430" w14:textId="77777777" w:rsidR="001B5533" w:rsidRDefault="001B5533">
      <w:r>
        <w:separator/>
      </w:r>
    </w:p>
  </w:footnote>
  <w:footnote w:type="continuationSeparator" w:id="0">
    <w:p w14:paraId="2C6FDAD5" w14:textId="77777777" w:rsidR="001B5533" w:rsidRDefault="001B55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CCB34C" w14:textId="77777777" w:rsidR="000E7B6C" w:rsidRDefault="000E7B6C">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3ABAB" w14:textId="6B05D68E" w:rsidR="00EF66B9" w:rsidRDefault="000E7B6C">
    <w:pPr>
      <w:pStyle w:val="Cabealho"/>
      <w:rPr>
        <w:lang w:val="pt-BR"/>
      </w:rPr>
    </w:pPr>
    <w:r>
      <w:rPr>
        <w:noProof/>
      </w:rPr>
      <w:drawing>
        <wp:inline distT="0" distB="0" distL="0" distR="0" wp14:anchorId="1C364E78" wp14:editId="3D331051">
          <wp:extent cx="6305550" cy="126111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05550" cy="126111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E93353" w14:textId="77777777" w:rsidR="000E7B6C" w:rsidRDefault="000E7B6C">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239341B"/>
    <w:multiLevelType w:val="multilevel"/>
    <w:tmpl w:val="9239341B"/>
    <w:lvl w:ilvl="0">
      <w:start w:val="15"/>
      <w:numFmt w:val="decimal"/>
      <w:lvlText w:val="%1"/>
      <w:lvlJc w:val="left"/>
      <w:pPr>
        <w:ind w:left="152" w:hanging="709"/>
      </w:pPr>
      <w:rPr>
        <w:rFonts w:hint="default"/>
        <w:lang w:val="pt-PT" w:eastAsia="en-US" w:bidi="ar-SA"/>
      </w:rPr>
    </w:lvl>
    <w:lvl w:ilvl="1">
      <w:start w:val="1"/>
      <w:numFmt w:val="decimal"/>
      <w:lvlText w:val="%1.%2."/>
      <w:lvlJc w:val="left"/>
      <w:pPr>
        <w:ind w:left="152" w:hanging="709"/>
      </w:pPr>
      <w:rPr>
        <w:rFonts w:ascii="Arial MT" w:eastAsia="Arial MT" w:hAnsi="Arial MT" w:cs="Arial MT" w:hint="default"/>
        <w:spacing w:val="-1"/>
        <w:w w:val="99"/>
        <w:sz w:val="20"/>
        <w:szCs w:val="20"/>
        <w:lang w:val="pt-PT" w:eastAsia="en-US" w:bidi="ar-SA"/>
      </w:rPr>
    </w:lvl>
    <w:lvl w:ilvl="2">
      <w:start w:val="1"/>
      <w:numFmt w:val="upperRoman"/>
      <w:lvlText w:val="%3)"/>
      <w:lvlJc w:val="left"/>
      <w:pPr>
        <w:ind w:left="1005" w:hanging="360"/>
      </w:pPr>
      <w:rPr>
        <w:rFonts w:ascii="Arial MT" w:eastAsia="Arial MT" w:hAnsi="Arial MT" w:cs="Arial MT" w:hint="default"/>
        <w:spacing w:val="-1"/>
        <w:w w:val="99"/>
        <w:sz w:val="20"/>
        <w:szCs w:val="20"/>
        <w:lang w:val="pt-PT" w:eastAsia="en-US" w:bidi="ar-SA"/>
      </w:rPr>
    </w:lvl>
    <w:lvl w:ilvl="3">
      <w:numFmt w:val="bullet"/>
      <w:lvlText w:val="•"/>
      <w:lvlJc w:val="left"/>
      <w:pPr>
        <w:ind w:left="2983" w:hanging="360"/>
      </w:pPr>
      <w:rPr>
        <w:rFonts w:hint="default"/>
        <w:lang w:val="pt-PT" w:eastAsia="en-US" w:bidi="ar-SA"/>
      </w:rPr>
    </w:lvl>
    <w:lvl w:ilvl="4">
      <w:numFmt w:val="bullet"/>
      <w:lvlText w:val="•"/>
      <w:lvlJc w:val="left"/>
      <w:pPr>
        <w:ind w:left="3975" w:hanging="360"/>
      </w:pPr>
      <w:rPr>
        <w:rFonts w:hint="default"/>
        <w:lang w:val="pt-PT" w:eastAsia="en-US" w:bidi="ar-SA"/>
      </w:rPr>
    </w:lvl>
    <w:lvl w:ilvl="5">
      <w:numFmt w:val="bullet"/>
      <w:lvlText w:val="•"/>
      <w:lvlJc w:val="left"/>
      <w:pPr>
        <w:ind w:left="4967" w:hanging="360"/>
      </w:pPr>
      <w:rPr>
        <w:rFonts w:hint="default"/>
        <w:lang w:val="pt-PT" w:eastAsia="en-US" w:bidi="ar-SA"/>
      </w:rPr>
    </w:lvl>
    <w:lvl w:ilvl="6">
      <w:numFmt w:val="bullet"/>
      <w:lvlText w:val="•"/>
      <w:lvlJc w:val="left"/>
      <w:pPr>
        <w:ind w:left="5959" w:hanging="360"/>
      </w:pPr>
      <w:rPr>
        <w:rFonts w:hint="default"/>
        <w:lang w:val="pt-PT" w:eastAsia="en-US" w:bidi="ar-SA"/>
      </w:rPr>
    </w:lvl>
    <w:lvl w:ilvl="7">
      <w:numFmt w:val="bullet"/>
      <w:lvlText w:val="•"/>
      <w:lvlJc w:val="left"/>
      <w:pPr>
        <w:ind w:left="6950" w:hanging="360"/>
      </w:pPr>
      <w:rPr>
        <w:rFonts w:hint="default"/>
        <w:lang w:val="pt-PT" w:eastAsia="en-US" w:bidi="ar-SA"/>
      </w:rPr>
    </w:lvl>
    <w:lvl w:ilvl="8">
      <w:numFmt w:val="bullet"/>
      <w:lvlText w:val="•"/>
      <w:lvlJc w:val="left"/>
      <w:pPr>
        <w:ind w:left="7942" w:hanging="360"/>
      </w:pPr>
      <w:rPr>
        <w:rFonts w:hint="default"/>
        <w:lang w:val="pt-PT" w:eastAsia="en-US" w:bidi="ar-SA"/>
      </w:rPr>
    </w:lvl>
  </w:abstractNum>
  <w:abstractNum w:abstractNumId="1" w15:restartNumberingAfterBreak="0">
    <w:nsid w:val="AEE18FFE"/>
    <w:multiLevelType w:val="multilevel"/>
    <w:tmpl w:val="AEE18FFE"/>
    <w:lvl w:ilvl="0">
      <w:start w:val="1"/>
      <w:numFmt w:val="decimal"/>
      <w:lvlText w:val="%1."/>
      <w:lvlJc w:val="left"/>
      <w:pPr>
        <w:tabs>
          <w:tab w:val="left" w:pos="425"/>
        </w:tabs>
        <w:ind w:left="425" w:hanging="425"/>
      </w:pPr>
      <w:rPr>
        <w:rFonts w:ascii="Arial" w:hAnsi="Arial" w:cs="Arial" w:hint="default"/>
        <w:b/>
        <w:bCs/>
        <w:i w:val="0"/>
        <w:iCs w:val="0"/>
        <w:color w:val="auto"/>
        <w:sz w:val="20"/>
        <w:szCs w:val="20"/>
      </w:rPr>
    </w:lvl>
    <w:lvl w:ilvl="1">
      <w:start w:val="1"/>
      <w:numFmt w:val="decimal"/>
      <w:suff w:val="space"/>
      <w:lvlText w:val="%1.%2."/>
      <w:lvlJc w:val="left"/>
      <w:pPr>
        <w:tabs>
          <w:tab w:val="left" w:pos="426"/>
        </w:tabs>
        <w:ind w:left="426" w:firstLine="0"/>
      </w:pPr>
      <w:rPr>
        <w:rFonts w:ascii="Arial" w:hAnsi="Arial" w:cs="Arial" w:hint="default"/>
        <w:b/>
        <w:bCs/>
        <w:i w:val="0"/>
        <w:iCs w:val="0"/>
        <w:color w:val="auto"/>
        <w:sz w:val="20"/>
        <w:szCs w:val="20"/>
        <w:highlight w:val="none"/>
      </w:rPr>
    </w:lvl>
    <w:lvl w:ilvl="2">
      <w:start w:val="1"/>
      <w:numFmt w:val="decimal"/>
      <w:suff w:val="space"/>
      <w:lvlText w:val="%1.%2.%3."/>
      <w:lvlJc w:val="left"/>
      <w:pPr>
        <w:tabs>
          <w:tab w:val="left" w:pos="710"/>
        </w:tabs>
        <w:ind w:left="710" w:firstLine="0"/>
      </w:pPr>
      <w:rPr>
        <w:rFonts w:ascii="Arial" w:hAnsi="Arial" w:cs="Arial" w:hint="default"/>
        <w:b/>
        <w:bCs/>
        <w:i w:val="0"/>
        <w:iCs w:val="0"/>
        <w:sz w:val="20"/>
        <w:szCs w:val="20"/>
      </w:rPr>
    </w:lvl>
    <w:lvl w:ilvl="3">
      <w:start w:val="1"/>
      <w:numFmt w:val="decimal"/>
      <w:suff w:val="space"/>
      <w:lvlText w:val="%1.%2.%3.%4."/>
      <w:lvlJc w:val="left"/>
      <w:pPr>
        <w:tabs>
          <w:tab w:val="left" w:pos="0"/>
        </w:tabs>
        <w:ind w:left="0" w:firstLine="0"/>
      </w:pPr>
      <w:rPr>
        <w:rFonts w:cs="Verdana" w:hint="default"/>
        <w:b/>
        <w:bCs/>
      </w:rPr>
    </w:lvl>
    <w:lvl w:ilvl="4">
      <w:start w:val="1"/>
      <w:numFmt w:val="decimal"/>
      <w:suff w:val="space"/>
      <w:lvlText w:val="%1.%2.%3.%4.%5."/>
      <w:lvlJc w:val="left"/>
      <w:pPr>
        <w:tabs>
          <w:tab w:val="left" w:pos="0"/>
        </w:tabs>
        <w:ind w:left="0" w:firstLine="0"/>
      </w:pPr>
      <w:rPr>
        <w:rFonts w:cs="Verdana" w:hint="default"/>
        <w:b/>
        <w:bCs/>
      </w:rPr>
    </w:lvl>
    <w:lvl w:ilvl="5">
      <w:start w:val="1"/>
      <w:numFmt w:val="decimal"/>
      <w:suff w:val="space"/>
      <w:lvlText w:val="%1.%2.%3.%4.%5.%6."/>
      <w:lvlJc w:val="left"/>
      <w:pPr>
        <w:tabs>
          <w:tab w:val="left" w:pos="0"/>
        </w:tabs>
        <w:ind w:left="0" w:firstLine="0"/>
      </w:pPr>
      <w:rPr>
        <w:rFonts w:cs="Verdana" w:hint="default"/>
      </w:rPr>
    </w:lvl>
    <w:lvl w:ilvl="6">
      <w:start w:val="1"/>
      <w:numFmt w:val="decimal"/>
      <w:suff w:val="space"/>
      <w:lvlText w:val="%1.%2.%3.%4.%5.%6.%7."/>
      <w:lvlJc w:val="left"/>
      <w:pPr>
        <w:tabs>
          <w:tab w:val="left" w:pos="0"/>
        </w:tabs>
        <w:ind w:left="0" w:firstLine="0"/>
      </w:pPr>
      <w:rPr>
        <w:rFonts w:cs="Verdana" w:hint="default"/>
      </w:rPr>
    </w:lvl>
    <w:lvl w:ilvl="7">
      <w:start w:val="1"/>
      <w:numFmt w:val="decimal"/>
      <w:suff w:val="space"/>
      <w:lvlText w:val="%1.%2.%3.%4.%5.%6.%7.%8."/>
      <w:lvlJc w:val="left"/>
      <w:pPr>
        <w:tabs>
          <w:tab w:val="left" w:pos="0"/>
        </w:tabs>
        <w:ind w:left="0" w:firstLine="0"/>
      </w:pPr>
      <w:rPr>
        <w:rFonts w:cs="Verdana" w:hint="default"/>
      </w:rPr>
    </w:lvl>
    <w:lvl w:ilvl="8">
      <w:start w:val="1"/>
      <w:numFmt w:val="decimal"/>
      <w:suff w:val="space"/>
      <w:lvlText w:val="%1.%2.%3.%4.%5.%6.%7.%8.%9."/>
      <w:lvlJc w:val="left"/>
      <w:pPr>
        <w:tabs>
          <w:tab w:val="left" w:pos="0"/>
        </w:tabs>
        <w:ind w:left="0" w:firstLine="0"/>
      </w:pPr>
      <w:rPr>
        <w:rFonts w:cs="Verdana" w:hint="default"/>
      </w:rPr>
    </w:lvl>
  </w:abstractNum>
  <w:abstractNum w:abstractNumId="2" w15:restartNumberingAfterBreak="0">
    <w:nsid w:val="BF205925"/>
    <w:multiLevelType w:val="multilevel"/>
    <w:tmpl w:val="1B8C0C6E"/>
    <w:lvl w:ilvl="0">
      <w:start w:val="5"/>
      <w:numFmt w:val="decimal"/>
      <w:lvlText w:val="%1."/>
      <w:lvlJc w:val="left"/>
      <w:pPr>
        <w:ind w:left="513" w:hanging="390"/>
      </w:pPr>
      <w:rPr>
        <w:rFonts w:ascii="Arial" w:eastAsia="Arial" w:hAnsi="Arial" w:cs="Arial" w:hint="default"/>
        <w:b/>
        <w:bCs/>
        <w:spacing w:val="-1"/>
        <w:w w:val="99"/>
        <w:sz w:val="20"/>
        <w:szCs w:val="20"/>
        <w:shd w:val="clear" w:color="auto" w:fill="C5D9F0"/>
        <w:lang w:val="pt-PT" w:eastAsia="en-US" w:bidi="ar-SA"/>
      </w:rPr>
    </w:lvl>
    <w:lvl w:ilvl="1">
      <w:start w:val="1"/>
      <w:numFmt w:val="decimal"/>
      <w:lvlText w:val="%1.%2."/>
      <w:lvlJc w:val="left"/>
      <w:pPr>
        <w:ind w:left="152" w:hanging="709"/>
      </w:pPr>
      <w:rPr>
        <w:rFonts w:ascii="Arial MT" w:eastAsia="Arial MT" w:hAnsi="Arial MT" w:cs="Arial MT" w:hint="default"/>
        <w:b/>
        <w:bCs/>
        <w:spacing w:val="-1"/>
        <w:w w:val="99"/>
        <w:sz w:val="20"/>
        <w:szCs w:val="20"/>
        <w:lang w:val="pt-PT" w:eastAsia="en-US" w:bidi="ar-SA"/>
      </w:rPr>
    </w:lvl>
    <w:lvl w:ilvl="2">
      <w:start w:val="1"/>
      <w:numFmt w:val="decimal"/>
      <w:lvlText w:val="%1.%2.%3."/>
      <w:lvlJc w:val="left"/>
      <w:pPr>
        <w:ind w:left="1569" w:hanging="850"/>
      </w:pPr>
      <w:rPr>
        <w:rFonts w:ascii="Arial MT" w:eastAsia="Arial MT" w:hAnsi="Arial MT" w:cs="Arial MT" w:hint="default"/>
        <w:spacing w:val="-1"/>
        <w:w w:val="99"/>
        <w:sz w:val="20"/>
        <w:szCs w:val="20"/>
        <w:lang w:val="pt-PT" w:eastAsia="en-US" w:bidi="ar-SA"/>
      </w:rPr>
    </w:lvl>
    <w:lvl w:ilvl="3">
      <w:numFmt w:val="bullet"/>
      <w:lvlText w:val="•"/>
      <w:lvlJc w:val="left"/>
      <w:pPr>
        <w:ind w:left="860" w:hanging="850"/>
      </w:pPr>
      <w:rPr>
        <w:rFonts w:hint="default"/>
        <w:lang w:val="pt-PT" w:eastAsia="en-US" w:bidi="ar-SA"/>
      </w:rPr>
    </w:lvl>
    <w:lvl w:ilvl="4">
      <w:numFmt w:val="bullet"/>
      <w:lvlText w:val="•"/>
      <w:lvlJc w:val="left"/>
      <w:pPr>
        <w:ind w:left="1560" w:hanging="850"/>
      </w:pPr>
      <w:rPr>
        <w:rFonts w:hint="default"/>
        <w:lang w:val="pt-PT" w:eastAsia="en-US" w:bidi="ar-SA"/>
      </w:rPr>
    </w:lvl>
    <w:lvl w:ilvl="5">
      <w:numFmt w:val="bullet"/>
      <w:lvlText w:val="•"/>
      <w:lvlJc w:val="left"/>
      <w:pPr>
        <w:ind w:left="2954" w:hanging="850"/>
      </w:pPr>
      <w:rPr>
        <w:rFonts w:hint="default"/>
        <w:lang w:val="pt-PT" w:eastAsia="en-US" w:bidi="ar-SA"/>
      </w:rPr>
    </w:lvl>
    <w:lvl w:ilvl="6">
      <w:numFmt w:val="bullet"/>
      <w:lvlText w:val="•"/>
      <w:lvlJc w:val="left"/>
      <w:pPr>
        <w:ind w:left="4348" w:hanging="850"/>
      </w:pPr>
      <w:rPr>
        <w:rFonts w:hint="default"/>
        <w:lang w:val="pt-PT" w:eastAsia="en-US" w:bidi="ar-SA"/>
      </w:rPr>
    </w:lvl>
    <w:lvl w:ilvl="7">
      <w:numFmt w:val="bullet"/>
      <w:lvlText w:val="•"/>
      <w:lvlJc w:val="left"/>
      <w:pPr>
        <w:ind w:left="5743" w:hanging="850"/>
      </w:pPr>
      <w:rPr>
        <w:rFonts w:hint="default"/>
        <w:lang w:val="pt-PT" w:eastAsia="en-US" w:bidi="ar-SA"/>
      </w:rPr>
    </w:lvl>
    <w:lvl w:ilvl="8">
      <w:numFmt w:val="bullet"/>
      <w:lvlText w:val="•"/>
      <w:lvlJc w:val="left"/>
      <w:pPr>
        <w:ind w:left="7137" w:hanging="850"/>
      </w:pPr>
      <w:rPr>
        <w:rFonts w:hint="default"/>
        <w:lang w:val="pt-PT" w:eastAsia="en-US" w:bidi="ar-SA"/>
      </w:rPr>
    </w:lvl>
  </w:abstractNum>
  <w:abstractNum w:abstractNumId="3" w15:restartNumberingAfterBreak="0">
    <w:nsid w:val="D864CA3F"/>
    <w:multiLevelType w:val="multilevel"/>
    <w:tmpl w:val="D864CA3F"/>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A8F537B"/>
    <w:multiLevelType w:val="multilevel"/>
    <w:tmpl w:val="2A8F537B"/>
    <w:lvl w:ilvl="0">
      <w:start w:val="16"/>
      <w:numFmt w:val="decimal"/>
      <w:lvlText w:val="%1"/>
      <w:lvlJc w:val="left"/>
      <w:pPr>
        <w:ind w:left="152" w:hanging="709"/>
      </w:pPr>
      <w:rPr>
        <w:rFonts w:hint="default"/>
        <w:lang w:val="pt-PT" w:eastAsia="en-US" w:bidi="ar-SA"/>
      </w:rPr>
    </w:lvl>
    <w:lvl w:ilvl="1">
      <w:start w:val="1"/>
      <w:numFmt w:val="decimal"/>
      <w:lvlText w:val="%1.%2."/>
      <w:lvlJc w:val="left"/>
      <w:pPr>
        <w:ind w:left="152" w:hanging="709"/>
      </w:pPr>
      <w:rPr>
        <w:rFonts w:ascii="Arial MT" w:eastAsia="Arial MT" w:hAnsi="Arial MT" w:cs="Arial MT" w:hint="default"/>
        <w:spacing w:val="-1"/>
        <w:w w:val="99"/>
        <w:sz w:val="20"/>
        <w:szCs w:val="20"/>
        <w:lang w:val="pt-PT" w:eastAsia="en-US" w:bidi="ar-SA"/>
      </w:rPr>
    </w:lvl>
    <w:lvl w:ilvl="2">
      <w:start w:val="1"/>
      <w:numFmt w:val="decimal"/>
      <w:lvlText w:val="%3-"/>
      <w:lvlJc w:val="left"/>
      <w:pPr>
        <w:ind w:left="1221" w:hanging="502"/>
      </w:pPr>
      <w:rPr>
        <w:rFonts w:ascii="Arial MT" w:eastAsia="Arial MT" w:hAnsi="Arial MT" w:cs="Arial MT" w:hint="default"/>
        <w:spacing w:val="-1"/>
        <w:w w:val="99"/>
        <w:sz w:val="20"/>
        <w:szCs w:val="20"/>
        <w:lang w:val="pt-PT" w:eastAsia="en-US" w:bidi="ar-SA"/>
      </w:rPr>
    </w:lvl>
    <w:lvl w:ilvl="3">
      <w:numFmt w:val="bullet"/>
      <w:lvlText w:val="•"/>
      <w:lvlJc w:val="left"/>
      <w:pPr>
        <w:ind w:left="3154" w:hanging="502"/>
      </w:pPr>
      <w:rPr>
        <w:rFonts w:hint="default"/>
        <w:lang w:val="pt-PT" w:eastAsia="en-US" w:bidi="ar-SA"/>
      </w:rPr>
    </w:lvl>
    <w:lvl w:ilvl="4">
      <w:numFmt w:val="bullet"/>
      <w:lvlText w:val="•"/>
      <w:lvlJc w:val="left"/>
      <w:pPr>
        <w:ind w:left="4122" w:hanging="502"/>
      </w:pPr>
      <w:rPr>
        <w:rFonts w:hint="default"/>
        <w:lang w:val="pt-PT" w:eastAsia="en-US" w:bidi="ar-SA"/>
      </w:rPr>
    </w:lvl>
    <w:lvl w:ilvl="5">
      <w:numFmt w:val="bullet"/>
      <w:lvlText w:val="•"/>
      <w:lvlJc w:val="left"/>
      <w:pPr>
        <w:ind w:left="5089" w:hanging="502"/>
      </w:pPr>
      <w:rPr>
        <w:rFonts w:hint="default"/>
        <w:lang w:val="pt-PT" w:eastAsia="en-US" w:bidi="ar-SA"/>
      </w:rPr>
    </w:lvl>
    <w:lvl w:ilvl="6">
      <w:numFmt w:val="bullet"/>
      <w:lvlText w:val="•"/>
      <w:lvlJc w:val="left"/>
      <w:pPr>
        <w:ind w:left="6056" w:hanging="502"/>
      </w:pPr>
      <w:rPr>
        <w:rFonts w:hint="default"/>
        <w:lang w:val="pt-PT" w:eastAsia="en-US" w:bidi="ar-SA"/>
      </w:rPr>
    </w:lvl>
    <w:lvl w:ilvl="7">
      <w:numFmt w:val="bullet"/>
      <w:lvlText w:val="•"/>
      <w:lvlJc w:val="left"/>
      <w:pPr>
        <w:ind w:left="7024" w:hanging="502"/>
      </w:pPr>
      <w:rPr>
        <w:rFonts w:hint="default"/>
        <w:lang w:val="pt-PT" w:eastAsia="en-US" w:bidi="ar-SA"/>
      </w:rPr>
    </w:lvl>
    <w:lvl w:ilvl="8">
      <w:numFmt w:val="bullet"/>
      <w:lvlText w:val="•"/>
      <w:lvlJc w:val="left"/>
      <w:pPr>
        <w:ind w:left="7991" w:hanging="502"/>
      </w:pPr>
      <w:rPr>
        <w:rFonts w:hint="default"/>
        <w:lang w:val="pt-PT" w:eastAsia="en-US" w:bidi="ar-SA"/>
      </w:rPr>
    </w:lvl>
  </w:abstractNum>
  <w:num w:numId="1">
    <w:abstractNumId w:val="3"/>
  </w:num>
  <w:num w:numId="2">
    <w:abstractNumId w:val="1"/>
  </w:num>
  <w:num w:numId="3">
    <w:abstractNumId w:val="2"/>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3074"/>
    <o:shapelayout v:ext="edit">
      <o:idmap v:ext="edit" data="1,3"/>
    </o:shapelayout>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EF66B9"/>
    <w:rsid w:val="00053AC2"/>
    <w:rsid w:val="000E7B6C"/>
    <w:rsid w:val="001B5533"/>
    <w:rsid w:val="00253B57"/>
    <w:rsid w:val="00282ED0"/>
    <w:rsid w:val="003B7D50"/>
    <w:rsid w:val="00480AD1"/>
    <w:rsid w:val="00555946"/>
    <w:rsid w:val="006F5C0D"/>
    <w:rsid w:val="00825E7D"/>
    <w:rsid w:val="0087532C"/>
    <w:rsid w:val="008F39FC"/>
    <w:rsid w:val="00997B77"/>
    <w:rsid w:val="00AE613C"/>
    <w:rsid w:val="00B30B3B"/>
    <w:rsid w:val="00C04EAF"/>
    <w:rsid w:val="00D155D0"/>
    <w:rsid w:val="00D3189E"/>
    <w:rsid w:val="00D90C4A"/>
    <w:rsid w:val="00EF66B9"/>
    <w:rsid w:val="05A52932"/>
    <w:rsid w:val="065360E2"/>
    <w:rsid w:val="1A85418F"/>
    <w:rsid w:val="21D91DFD"/>
    <w:rsid w:val="306964CC"/>
    <w:rsid w:val="41BF013E"/>
    <w:rsid w:val="580E2421"/>
    <w:rsid w:val="660051FC"/>
    <w:rsid w:val="663F0B50"/>
    <w:rsid w:val="672B4C16"/>
    <w:rsid w:val="7B8B6D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14:docId w14:val="2A3A4A82"/>
  <w15:docId w15:val="{622B9B1C-52A7-45E3-90E6-901E68D0E8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pt-BR" w:eastAsia="pt-BR" w:bidi="ar-SA"/>
      </w:rPr>
    </w:rPrDefault>
    <w:pPrDefault/>
  </w:docDefaults>
  <w:latentStyles w:defLockedState="0" w:defUIPriority="0" w:defSemiHidden="0" w:defUnhideWhenUsed="0" w:defQFormat="0" w:count="376">
    <w:lsdException w:name="Normal" w:uiPriority="1" w:qFormat="1"/>
    <w:lsdException w:name="heading 1" w:uiPriority="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uiPriority="1" w:qFormat="1"/>
    <w:lsdException w:name="Default Paragraph Font" w:semiHidden="1" w:uiPriority="1" w:unhideWhenUsed="1" w:qFormat="1"/>
    <w:lsdException w:name="Body Text" w:uiPriority="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lsdException w:name="Medium Shading 2 Accent 1" w:uiPriority="99"/>
    <w:lsdException w:name="Medium List 1 Accent 1" w:uiPriority="99"/>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99"/>
    <w:lsdException w:name="Medium Grid 1 Accent 1" w:uiPriority="99"/>
    <w:lsdException w:name="Medium Grid 2 Accent 1" w:uiPriority="99"/>
    <w:lsdException w:name="Medium Grid 3 Accent 1" w:uiPriority="99"/>
    <w:lsdException w:name="Dark List Accent 1" w:uiPriority="99"/>
    <w:lsdException w:name="Colorful Shading Accent 1" w:uiPriority="99"/>
    <w:lsdException w:name="Colorful List Accent 1" w:uiPriority="99"/>
    <w:lsdException w:name="Colorful Grid Accent 1" w:uiPriority="99"/>
    <w:lsdException w:name="Light Shading Accent 2" w:uiPriority="99"/>
    <w:lsdException w:name="Light List Accent 2" w:uiPriority="99"/>
    <w:lsdException w:name="Light Grid Accent 2" w:uiPriority="99"/>
    <w:lsdException w:name="Medium Shading 1 Accent 2" w:uiPriority="99"/>
    <w:lsdException w:name="Medium Shading 2 Accent 2" w:uiPriority="99"/>
    <w:lsdException w:name="Medium List 1 Accent 2" w:uiPriority="99"/>
    <w:lsdException w:name="Medium List 2 Accent 2" w:uiPriority="99"/>
    <w:lsdException w:name="Medium Grid 1 Accent 2" w:uiPriority="99"/>
    <w:lsdException w:name="Medium Grid 2 Accent 2" w:uiPriority="99"/>
    <w:lsdException w:name="Medium Grid 3 Accent 2" w:uiPriority="99"/>
    <w:lsdException w:name="Dark List Accent 2" w:uiPriority="99"/>
    <w:lsdException w:name="Colorful Shading Accent 2" w:uiPriority="99"/>
    <w:lsdException w:name="Colorful List Accent 2" w:uiPriority="99"/>
    <w:lsdException w:name="Colorful Grid Accent 2" w:uiPriority="99"/>
    <w:lsdException w:name="Light Shading Accent 3" w:uiPriority="99"/>
    <w:lsdException w:name="Light List Accent 3" w:uiPriority="99"/>
    <w:lsdException w:name="Light Grid Accent 3" w:uiPriority="99"/>
    <w:lsdException w:name="Medium Shading 1 Accent 3" w:uiPriority="99"/>
    <w:lsdException w:name="Medium Shading 2 Accent 3" w:uiPriority="99"/>
    <w:lsdException w:name="Medium List 1 Accent 3" w:uiPriority="99"/>
    <w:lsdException w:name="Medium List 2 Accent 3" w:uiPriority="99"/>
    <w:lsdException w:name="Medium Grid 1 Accent 3" w:uiPriority="99"/>
    <w:lsdException w:name="Medium Grid 2 Accent 3" w:uiPriority="99"/>
    <w:lsdException w:name="Medium Grid 3 Accent 3" w:uiPriority="99"/>
    <w:lsdException w:name="Dark List Accent 3" w:uiPriority="99"/>
    <w:lsdException w:name="Colorful Shading Accent 3" w:uiPriority="99"/>
    <w:lsdException w:name="Colorful List Accent 3" w:uiPriority="99"/>
    <w:lsdException w:name="Colorful Grid Accent 3" w:uiPriority="99"/>
    <w:lsdException w:name="Light Shading Accent 4" w:uiPriority="99"/>
    <w:lsdException w:name="Light List Accent 4" w:uiPriority="99"/>
    <w:lsdException w:name="Light Grid Accent 4" w:uiPriority="99"/>
    <w:lsdException w:name="Medium Shading 1 Accent 4" w:uiPriority="99"/>
    <w:lsdException w:name="Medium Shading 2 Accent 4" w:uiPriority="99"/>
    <w:lsdException w:name="Medium List 1 Accent 4" w:uiPriority="99"/>
    <w:lsdException w:name="Medium List 2 Accent 4" w:uiPriority="99"/>
    <w:lsdException w:name="Medium Grid 1 Accent 4" w:uiPriority="99"/>
    <w:lsdException w:name="Medium Grid 2 Accent 4" w:uiPriority="99"/>
    <w:lsdException w:name="Medium Grid 3 Accent 4" w:uiPriority="99"/>
    <w:lsdException w:name="Dark List Accent 4" w:uiPriority="99"/>
    <w:lsdException w:name="Colorful Shading Accent 4" w:uiPriority="99"/>
    <w:lsdException w:name="Colorful List Accent 4" w:uiPriority="99"/>
    <w:lsdException w:name="Colorful Grid Accent 4" w:uiPriority="99"/>
    <w:lsdException w:name="Light Shading Accent 5" w:uiPriority="99"/>
    <w:lsdException w:name="Light List Accent 5" w:uiPriority="99"/>
    <w:lsdException w:name="Light Grid Accent 5" w:uiPriority="99"/>
    <w:lsdException w:name="Medium Shading 1 Accent 5" w:uiPriority="99"/>
    <w:lsdException w:name="Medium Shading 2 Accent 5" w:uiPriority="99"/>
    <w:lsdException w:name="Medium List 1 Accent 5" w:uiPriority="99"/>
    <w:lsdException w:name="Medium List 2 Accent 5" w:uiPriority="99"/>
    <w:lsdException w:name="Medium Grid 1 Accent 5" w:uiPriority="99"/>
    <w:lsdException w:name="Medium Grid 2 Accent 5" w:uiPriority="99"/>
    <w:lsdException w:name="Medium Grid 3 Accent 5" w:uiPriority="99"/>
    <w:lsdException w:name="Dark List Accent 5" w:uiPriority="99"/>
    <w:lsdException w:name="Colorful Shading Accent 5" w:uiPriority="99"/>
    <w:lsdException w:name="Colorful List Accent 5" w:uiPriority="99"/>
    <w:lsdException w:name="Colorful Grid Accent 5" w:uiPriority="99"/>
    <w:lsdException w:name="Light Shading Accent 6" w:uiPriority="99"/>
    <w:lsdException w:name="Light List Accent 6" w:uiPriority="99"/>
    <w:lsdException w:name="Light Grid Accent 6" w:uiPriority="99"/>
    <w:lsdException w:name="Medium Shading 1 Accent 6" w:uiPriority="99"/>
    <w:lsdException w:name="Medium Shading 2 Accent 6" w:uiPriority="99"/>
    <w:lsdException w:name="Medium List 1 Accent 6" w:uiPriority="99"/>
    <w:lsdException w:name="Medium List 2 Accent 6" w:uiPriority="99"/>
    <w:lsdException w:name="Medium Grid 1 Accent 6" w:uiPriority="99"/>
    <w:lsdException w:name="Medium Grid 2 Accent 6" w:uiPriority="99"/>
    <w:lsdException w:name="Medium Grid 3 Accent 6" w:uiPriority="99"/>
    <w:lsdException w:name="Dark List Accent 6" w:uiPriority="99"/>
    <w:lsdException w:name="Colorful Shading Accent 6" w:uiPriority="99"/>
    <w:lsdException w:name="Colorful List Accent 6" w:uiPriority="99"/>
    <w:lsdException w:name="Colorful Grid Accent 6" w:uiPriority="99"/>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uiPriority w:val="1"/>
    <w:qFormat/>
    <w:pPr>
      <w:widowControl w:val="0"/>
      <w:autoSpaceDE w:val="0"/>
      <w:autoSpaceDN w:val="0"/>
    </w:pPr>
    <w:rPr>
      <w:rFonts w:ascii="Arial MT" w:eastAsia="Arial MT" w:hAnsi="Arial MT" w:cs="Arial MT"/>
      <w:sz w:val="22"/>
      <w:szCs w:val="22"/>
      <w:lang w:val="pt-PT" w:eastAsia="en-US"/>
    </w:rPr>
  </w:style>
  <w:style w:type="paragraph" w:styleId="Ttulo1">
    <w:name w:val="heading 1"/>
    <w:basedOn w:val="Normal"/>
    <w:uiPriority w:val="1"/>
    <w:qFormat/>
    <w:pPr>
      <w:spacing w:line="230" w:lineRule="exact"/>
      <w:ind w:left="28"/>
      <w:outlineLvl w:val="0"/>
    </w:pPr>
    <w:rPr>
      <w:rFonts w:ascii="Arial" w:eastAsia="Arial" w:hAnsi="Arial" w:cs="Arial"/>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qFormat/>
    <w:rPr>
      <w:color w:val="0000FF"/>
      <w:u w:val="single"/>
    </w:rPr>
  </w:style>
  <w:style w:type="paragraph" w:styleId="Corpodetexto">
    <w:name w:val="Body Text"/>
    <w:basedOn w:val="Normal"/>
    <w:uiPriority w:val="1"/>
    <w:qFormat/>
    <w:rPr>
      <w:sz w:val="20"/>
      <w:szCs w:val="20"/>
    </w:rPr>
  </w:style>
  <w:style w:type="paragraph" w:styleId="Ttulo">
    <w:name w:val="Title"/>
    <w:basedOn w:val="Normal"/>
    <w:uiPriority w:val="1"/>
    <w:qFormat/>
    <w:pPr>
      <w:spacing w:before="1"/>
      <w:ind w:left="2800" w:right="2788"/>
      <w:jc w:val="center"/>
    </w:pPr>
    <w:rPr>
      <w:rFonts w:ascii="Calibri" w:eastAsia="Calibri" w:hAnsi="Calibri" w:cs="Calibri"/>
      <w:b/>
      <w:bCs/>
      <w:sz w:val="32"/>
      <w:szCs w:val="32"/>
    </w:rPr>
  </w:style>
  <w:style w:type="paragraph" w:styleId="NormalWeb">
    <w:name w:val="Normal (Web)"/>
    <w:basedOn w:val="Normal"/>
    <w:uiPriority w:val="99"/>
    <w:qFormat/>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styleId="Cabealho">
    <w:name w:val="header"/>
    <w:basedOn w:val="Normal"/>
    <w:qFormat/>
    <w:pPr>
      <w:tabs>
        <w:tab w:val="center" w:pos="4252"/>
        <w:tab w:val="right" w:pos="8504"/>
      </w:tabs>
    </w:pPr>
  </w:style>
  <w:style w:type="paragraph" w:styleId="Rodap">
    <w:name w:val="footer"/>
    <w:basedOn w:val="Normal"/>
    <w:qFormat/>
    <w:pPr>
      <w:tabs>
        <w:tab w:val="center" w:pos="4252"/>
        <w:tab w:val="right" w:pos="8504"/>
      </w:tabs>
    </w:pPr>
  </w:style>
  <w:style w:type="table" w:customStyle="1" w:styleId="TableNormal">
    <w:name w:val="Table Normal"/>
    <w:uiPriority w:val="2"/>
    <w:semiHidden/>
    <w:unhideWhenUsed/>
    <w:qFormat/>
    <w:tblPr>
      <w:tblCellMar>
        <w:top w:w="0" w:type="dxa"/>
        <w:left w:w="0" w:type="dxa"/>
        <w:bottom w:w="0" w:type="dxa"/>
        <w:right w:w="0" w:type="dxa"/>
      </w:tblCellMar>
    </w:tblPr>
  </w:style>
  <w:style w:type="paragraph" w:styleId="PargrafodaLista">
    <w:name w:val="List Paragraph"/>
    <w:basedOn w:val="Normal"/>
    <w:uiPriority w:val="1"/>
    <w:qFormat/>
    <w:pPr>
      <w:spacing w:before="119"/>
      <w:ind w:left="152"/>
      <w:jc w:val="both"/>
    </w:pPr>
  </w:style>
  <w:style w:type="paragraph" w:customStyle="1" w:styleId="TableParagraph">
    <w:name w:val="Table Paragraph"/>
    <w:basedOn w:val="Normal"/>
    <w:uiPriority w:val="1"/>
    <w:qFormat/>
    <w:rPr>
      <w:rFonts w:ascii="Arial" w:eastAsia="Arial" w:hAnsi="Arial" w:cs="Arial"/>
    </w:rPr>
  </w:style>
  <w:style w:type="paragraph" w:customStyle="1" w:styleId="Nivel01">
    <w:name w:val="Nivel 01"/>
    <w:basedOn w:val="Normal"/>
    <w:qFormat/>
    <w:pPr>
      <w:numPr>
        <w:numId w:val="1"/>
      </w:numPr>
    </w:pPr>
  </w:style>
  <w:style w:type="paragraph" w:customStyle="1" w:styleId="Nivel2">
    <w:name w:val="Nivel 2"/>
    <w:basedOn w:val="Normal"/>
    <w:qFormat/>
    <w:pPr>
      <w:numPr>
        <w:ilvl w:val="1"/>
        <w:numId w:val="1"/>
      </w:numPr>
    </w:pPr>
    <w:rPr>
      <w:rFonts w:ascii="Arial" w:hAnsi="Arial" w:cs="Arial"/>
      <w:color w:val="000000"/>
    </w:rPr>
  </w:style>
  <w:style w:type="paragraph" w:customStyle="1" w:styleId="Nivel3">
    <w:name w:val="Nivel 3"/>
    <w:basedOn w:val="Normal"/>
    <w:qFormat/>
    <w:pPr>
      <w:numPr>
        <w:ilvl w:val="2"/>
        <w:numId w:val="1"/>
      </w:numPr>
    </w:pPr>
  </w:style>
  <w:style w:type="paragraph" w:customStyle="1" w:styleId="Nivel4">
    <w:name w:val="Nivel 4"/>
    <w:basedOn w:val="Normal"/>
    <w:qFormat/>
    <w:pPr>
      <w:numPr>
        <w:ilvl w:val="3"/>
        <w:numId w:val="1"/>
      </w:numPr>
    </w:pPr>
  </w:style>
  <w:style w:type="paragraph" w:customStyle="1" w:styleId="Nivel5">
    <w:name w:val="Nivel 5"/>
    <w:basedOn w:val="Normal"/>
    <w:qFormat/>
    <w:pPr>
      <w:numPr>
        <w:ilvl w:val="4"/>
        <w:numId w:val="1"/>
      </w:numPr>
    </w:pPr>
  </w:style>
  <w:style w:type="character" w:customStyle="1" w:styleId="tex3">
    <w:name w:val="tex3"/>
    <w:basedOn w:val="Fontepargpadro"/>
    <w:qFormat/>
  </w:style>
  <w:style w:type="paragraph" w:styleId="Textodecomentrio">
    <w:name w:val="annotation text"/>
    <w:basedOn w:val="Normal"/>
    <w:link w:val="TextodecomentrioChar"/>
    <w:rPr>
      <w:sz w:val="20"/>
      <w:szCs w:val="20"/>
    </w:rPr>
  </w:style>
  <w:style w:type="character" w:customStyle="1" w:styleId="TextodecomentrioChar">
    <w:name w:val="Texto de comentário Char"/>
    <w:basedOn w:val="Fontepargpadro"/>
    <w:link w:val="Textodecomentrio"/>
    <w:rPr>
      <w:rFonts w:ascii="Arial MT" w:eastAsia="Arial MT" w:hAnsi="Arial MT" w:cs="Arial MT"/>
      <w:lang w:val="pt-PT" w:eastAsia="en-US"/>
    </w:rPr>
  </w:style>
  <w:style w:type="character" w:styleId="Refdecomentrio">
    <w:name w:val="annotation reference"/>
    <w:basedOn w:val="Fontepargpadro"/>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pmnf.rj.gov.br/paginas-centralizadas/9_64_Legislacoes.html" TargetMode="External"/><Relationship Id="rId13" Type="http://schemas.openxmlformats.org/officeDocument/2006/relationships/hyperlink" Target="https://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planalto.gov.br/ccivil_03/leis/l8078compilado.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novafriburgo.rj.gov.br/licitacao/"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eader" Target="header3.xml"/><Relationship Id="rId10" Type="http://schemas.openxmlformats.org/officeDocument/2006/relationships/hyperlink" Target="http://www.planalto.gov.br/ccivil_03/_ato2019-2022/2021/lei/L14133.htm"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planalto.gov.br/ccivil_03/_ato2019-2022/2021/lei/l14133.htm" TargetMode="External"/><Relationship Id="rId14" Type="http://schemas.openxmlformats.org/officeDocument/2006/relationships/hyperlink" Target="https://www.planalto.gov.br/ccivil_03/_ato2019-2022/2021/lei/l14133.htm" TargetMode="External"/><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14</Pages>
  <Words>4663</Words>
  <Characters>25185</Characters>
  <Application>Microsoft Office Word</Application>
  <DocSecurity>0</DocSecurity>
  <Lines>209</Lines>
  <Paragraphs>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thalles.gomes</dc:creator>
  <cp:lastModifiedBy>Win10</cp:lastModifiedBy>
  <cp:revision>10</cp:revision>
  <cp:lastPrinted>2024-11-14T13:57:00Z</cp:lastPrinted>
  <dcterms:created xsi:type="dcterms:W3CDTF">2024-10-11T13:03:00Z</dcterms:created>
  <dcterms:modified xsi:type="dcterms:W3CDTF">2026-01-07T17:40:00Z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2024-10-11T00:00:00Z</vt:filetime>
  </property>
  <property fmtid="{D5CDD505-2E9C-101B-9397-08002B2CF9AE}" pid="3" name="KSOProductBuildVer">
    <vt:lpwstr>1046-12.2.0.19805</vt:lpwstr>
  </property>
  <property fmtid="{D5CDD505-2E9C-101B-9397-08002B2CF9AE}" pid="4" name="ICV">
    <vt:lpwstr>7C2077C078234CD3947F3CF8883A065C_13</vt:lpwstr>
  </property>
</Properties>
</file>